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2187E6DB" w:rsidR="00D312B6" w:rsidRPr="00E10322" w:rsidRDefault="003939A2">
            <w:pPr>
              <w:pStyle w:val="Heading4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2B7E2DA2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SACRAMENTO REGIONAL TRANSIT DISTRICT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5A71EFB0" w:rsidR="00D312B6" w:rsidRDefault="00D312B6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Default="00D312B6"/>
                                    </w:tc>
                                  </w:tr>
                                </w:tbl>
                                <w:p w14:paraId="440DCA09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2B7E2DA2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5A71EFB0" w:rsidR="00D312B6" w:rsidRDefault="00D312B6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Default="00D312B6"/>
                              </w:tc>
                            </w:tr>
                          </w:tbl>
                          <w:p w14:paraId="440DCA09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FE63CF">
              <w:rPr>
                <w:sz w:val="40"/>
                <w:szCs w:val="40"/>
              </w:rPr>
              <w:t>APRIL 7</w:t>
            </w:r>
            <w:r w:rsidR="00236D03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D6730">
              <w:rPr>
                <w:sz w:val="40"/>
                <w:szCs w:val="40"/>
              </w:rPr>
              <w:t>2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8B403F9" w14:textId="77777777" w:rsidR="00282291" w:rsidRPr="00EA23A2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In response to Governor's Executive Order N-25-20, the Sacramento Regional Transit District (</w:t>
            </w:r>
            <w:proofErr w:type="spellStart"/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SacRT</w:t>
            </w:r>
            <w:proofErr w:type="spellEnd"/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0456D265" w14:textId="7DDBEBF2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There are options for public participation: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51F8B80D" w14:textId="4DB9B379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AD88DE3" w14:textId="027B7FA3" w:rsidR="00841124" w:rsidRPr="0069394B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hyperlink r:id="rId9" w:history="1">
              <w:r w:rsidRPr="0069394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https://us02web.zoom.us/j/88918579506</w:t>
              </w:r>
            </w:hyperlink>
          </w:p>
          <w:p w14:paraId="49D6104D" w14:textId="77777777" w:rsidR="00AC28F0" w:rsidRPr="00AC28F0" w:rsidRDefault="00841124" w:rsidP="00AC28F0">
            <w:pPr>
              <w:pStyle w:val="NormalWeb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Or: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One tap mobile 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AC28F0" w:rsidRPr="00AC28F0">
              <w:rPr>
                <w:rFonts w:ascii="Arial" w:hAnsi="Arial" w:cs="Arial"/>
                <w:b/>
                <w:bCs/>
                <w:sz w:val="28"/>
                <w:szCs w:val="28"/>
              </w:rPr>
              <w:t>+16699006833,,88918579506#</w:t>
            </w:r>
            <w:r w:rsidR="00AC28F0" w:rsidRPr="00AC28F0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14:paraId="5666F98E" w14:textId="343C3310" w:rsidR="00841124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9A9A70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Meeting ID: 889 1857 9506</w:t>
            </w:r>
          </w:p>
          <w:p w14:paraId="30F4896E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C8028D" w14:textId="27C89E20" w:rsidR="00841124" w:rsidRDefault="00841124" w:rsidP="00841124">
            <w:pPr>
              <w:pStyle w:val="NormalWeb"/>
            </w:pPr>
            <w:r>
              <w:t xml:space="preserve"> </w:t>
            </w:r>
          </w:p>
          <w:p w14:paraId="0165F270" w14:textId="77777777" w:rsidR="00F56272" w:rsidRPr="00066E05" w:rsidRDefault="00F56272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77777777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Acting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4444D6CE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 w:rsidRPr="008A02A1">
              <w:rPr>
                <w:rFonts w:cs="Arial"/>
                <w:b/>
                <w:kern w:val="12"/>
                <w:szCs w:val="24"/>
              </w:rPr>
              <w:t>Or</w:t>
            </w:r>
          </w:p>
          <w:p w14:paraId="1FF170FC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0C88265A" w14:textId="3633F7A7" w:rsidR="005F14D3" w:rsidRPr="008A02A1" w:rsidRDefault="00236D0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>
              <w:rPr>
                <w:rFonts w:cs="Arial"/>
                <w:b/>
                <w:kern w:val="12"/>
                <w:szCs w:val="24"/>
              </w:rPr>
              <w:t>Christopher Hoang, Administrative Technician, (916) 556-0196</w:t>
            </w:r>
          </w:p>
          <w:p w14:paraId="5E340404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0C8AE592" w14:textId="2EEC59A3" w:rsidR="005F14D3" w:rsidRPr="008A02A1" w:rsidRDefault="005F14D3" w:rsidP="0069394B">
            <w:pPr>
              <w:pStyle w:val="Heading7"/>
              <w:rPr>
                <w:rFonts w:cs="Arial"/>
                <w:sz w:val="24"/>
                <w:szCs w:val="24"/>
              </w:rPr>
            </w:pPr>
            <w:r w:rsidRPr="008A02A1">
              <w:rPr>
                <w:rFonts w:cs="Arial"/>
                <w:sz w:val="24"/>
                <w:szCs w:val="24"/>
              </w:rPr>
              <w:t xml:space="preserve">FAX (916) 455-3924, </w:t>
            </w:r>
            <w:r>
              <w:rPr>
                <w:rFonts w:cs="Arial"/>
                <w:sz w:val="24"/>
                <w:szCs w:val="24"/>
              </w:rPr>
              <w:t xml:space="preserve">or </w:t>
            </w:r>
            <w:r w:rsidR="00632D44">
              <w:rPr>
                <w:rFonts w:cs="Arial"/>
                <w:sz w:val="24"/>
                <w:szCs w:val="24"/>
              </w:rPr>
              <w:t xml:space="preserve">TTY </w:t>
            </w:r>
            <w:r w:rsidR="0047014E">
              <w:rPr>
                <w:rFonts w:cs="Arial"/>
                <w:sz w:val="24"/>
                <w:szCs w:val="24"/>
              </w:rPr>
              <w:t>(</w:t>
            </w:r>
            <w:r w:rsidR="00632D44">
              <w:rPr>
                <w:rFonts w:cs="Arial"/>
                <w:sz w:val="24"/>
                <w:szCs w:val="24"/>
              </w:rPr>
              <w:t>916</w:t>
            </w:r>
            <w:r w:rsidR="0047014E">
              <w:rPr>
                <w:rFonts w:cs="Arial"/>
                <w:sz w:val="24"/>
                <w:szCs w:val="24"/>
              </w:rPr>
              <w:t xml:space="preserve">) </w:t>
            </w:r>
            <w:r w:rsidR="00632D44">
              <w:rPr>
                <w:rFonts w:cs="Arial"/>
                <w:sz w:val="24"/>
                <w:szCs w:val="24"/>
              </w:rPr>
              <w:t>557-4686</w:t>
            </w: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0F09684E" w:rsidR="0080289E" w:rsidRPr="00E10322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58A63659" w14:textId="77777777" w:rsidR="0080289E" w:rsidRDefault="0080289E" w:rsidP="00720468">
      <w:pPr>
        <w:pStyle w:val="Caption"/>
      </w:pPr>
    </w:p>
    <w:p w14:paraId="1D20ACA8" w14:textId="6B9F4851" w:rsidR="00FF6677" w:rsidRPr="00720468" w:rsidRDefault="00D55400" w:rsidP="00720468">
      <w:pPr>
        <w:pStyle w:val="Caption"/>
      </w:pPr>
      <w:r w:rsidRPr="00E10322">
        <w:lastRenderedPageBreak/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63FBCF4F" w:rsidR="00642B6A" w:rsidRPr="007B11A8" w:rsidRDefault="00FE63CF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March</w:t>
      </w:r>
      <w:r w:rsidR="00285ABA">
        <w:rPr>
          <w:szCs w:val="24"/>
        </w:rPr>
        <w:t xml:space="preserve"> 3</w:t>
      </w:r>
      <w:r w:rsidR="00236D03" w:rsidRPr="007B11A8">
        <w:rPr>
          <w:szCs w:val="24"/>
        </w:rPr>
        <w:t>, 202</w:t>
      </w:r>
      <w:r w:rsidR="00DE6D49">
        <w:rPr>
          <w:szCs w:val="24"/>
        </w:rPr>
        <w:t>2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17A5A872" w14:textId="200E9837" w:rsidR="00C80DB6" w:rsidRDefault="0058618E" w:rsidP="00C80DB6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6ADC14C1" w14:textId="77777777" w:rsidR="00917A7F" w:rsidRDefault="00917A7F" w:rsidP="00917A7F">
      <w:pPr>
        <w:pStyle w:val="ListParagraph"/>
        <w:rPr>
          <w:b/>
          <w:szCs w:val="24"/>
        </w:rPr>
      </w:pPr>
    </w:p>
    <w:p w14:paraId="6AF24208" w14:textId="51731134" w:rsidR="00917A7F" w:rsidRPr="00DE6D49" w:rsidRDefault="00DE6D49" w:rsidP="00C151FB">
      <w:pPr>
        <w:pStyle w:val="BodyText3"/>
        <w:numPr>
          <w:ilvl w:val="1"/>
          <w:numId w:val="1"/>
        </w:numPr>
        <w:spacing w:line="480" w:lineRule="auto"/>
        <w:jc w:val="left"/>
        <w:rPr>
          <w:b/>
          <w:szCs w:val="24"/>
        </w:rPr>
      </w:pPr>
      <w:r>
        <w:rPr>
          <w:bCs/>
          <w:szCs w:val="24"/>
        </w:rPr>
        <w:t>Membership Recruitment Update</w:t>
      </w:r>
    </w:p>
    <w:p w14:paraId="738E4B1A" w14:textId="506625E4" w:rsidR="00D0645B" w:rsidRPr="003A0921" w:rsidRDefault="00FE63CF" w:rsidP="00D0645B">
      <w:pPr>
        <w:pStyle w:val="BodyText3"/>
        <w:numPr>
          <w:ilvl w:val="1"/>
          <w:numId w:val="1"/>
        </w:numPr>
        <w:spacing w:line="480" w:lineRule="auto"/>
        <w:jc w:val="left"/>
        <w:rPr>
          <w:b/>
          <w:szCs w:val="24"/>
          <w:u w:val="single"/>
        </w:rPr>
      </w:pPr>
      <w:r>
        <w:rPr>
          <w:bCs/>
          <w:szCs w:val="24"/>
        </w:rPr>
        <w:t>Membership Orientation</w:t>
      </w:r>
      <w:r w:rsidR="00285ABA">
        <w:rPr>
          <w:bCs/>
          <w:szCs w:val="24"/>
        </w:rPr>
        <w:t xml:space="preserve"> Update</w:t>
      </w:r>
    </w:p>
    <w:p w14:paraId="435052AD" w14:textId="59D255F6" w:rsidR="00923261" w:rsidRDefault="002C0264" w:rsidP="000836EA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7538AE9B" w14:textId="77777777" w:rsidR="003E5658" w:rsidRPr="000836EA" w:rsidRDefault="003E5658" w:rsidP="003E5658">
      <w:pPr>
        <w:pStyle w:val="BodyText3"/>
        <w:jc w:val="left"/>
        <w:rPr>
          <w:b/>
          <w:szCs w:val="24"/>
        </w:rPr>
      </w:pPr>
    </w:p>
    <w:p w14:paraId="16DEAAD5" w14:textId="718BE6FD" w:rsidR="00FE63CF" w:rsidRDefault="00FE63CF" w:rsidP="00FE63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SacRT</w:t>
      </w:r>
      <w:proofErr w:type="spellEnd"/>
      <w:r>
        <w:rPr>
          <w:rFonts w:ascii="Arial" w:hAnsi="Arial" w:cs="Arial"/>
          <w:sz w:val="24"/>
          <w:szCs w:val="24"/>
        </w:rPr>
        <w:t xml:space="preserve"> GO Vehicle Purchase Update (Albert Kennedy, Director of Bus Maintenance and Carmen Alba, VP of Bus Operations)</w:t>
      </w:r>
    </w:p>
    <w:p w14:paraId="2E99FB33" w14:textId="77777777" w:rsidR="00FE63CF" w:rsidRPr="00FE63CF" w:rsidRDefault="00FE63CF" w:rsidP="00FE63CF">
      <w:pPr>
        <w:pStyle w:val="BodyText3"/>
        <w:jc w:val="left"/>
        <w:rPr>
          <w:rFonts w:cs="Arial"/>
          <w:i/>
          <w:szCs w:val="24"/>
        </w:rPr>
      </w:pPr>
    </w:p>
    <w:p w14:paraId="3336E605" w14:textId="4D6F5DE2" w:rsidR="00FE63CF" w:rsidRPr="00FE63CF" w:rsidRDefault="00FE63CF" w:rsidP="003E5658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iCs/>
          <w:szCs w:val="24"/>
        </w:rPr>
        <w:t>CNG Bus Procurement Update (Albert Kennedy, Director of Bus Maintenance)</w:t>
      </w:r>
    </w:p>
    <w:p w14:paraId="5C230A0F" w14:textId="77777777" w:rsidR="00FE63CF" w:rsidRDefault="00FE63CF" w:rsidP="00FE63CF">
      <w:pPr>
        <w:pStyle w:val="ListParagraph"/>
        <w:rPr>
          <w:rFonts w:cs="Arial"/>
          <w:color w:val="26282A"/>
          <w:szCs w:val="24"/>
        </w:rPr>
      </w:pPr>
    </w:p>
    <w:p w14:paraId="564729DE" w14:textId="3D821C7D" w:rsidR="00FE63CF" w:rsidRPr="00FE63CF" w:rsidRDefault="00FE63CF" w:rsidP="00FE63C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23261">
        <w:rPr>
          <w:rFonts w:ascii="Arial" w:hAnsi="Arial" w:cs="Arial"/>
          <w:sz w:val="24"/>
          <w:szCs w:val="24"/>
        </w:rPr>
        <w:t xml:space="preserve">SRTP Update (Sarah Poe, </w:t>
      </w:r>
      <w:proofErr w:type="spellStart"/>
      <w:r>
        <w:rPr>
          <w:rFonts w:ascii="Arial" w:hAnsi="Arial" w:cs="Arial"/>
          <w:sz w:val="24"/>
          <w:szCs w:val="24"/>
        </w:rPr>
        <w:t>SacRT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23261">
        <w:rPr>
          <w:rFonts w:ascii="Arial" w:hAnsi="Arial" w:cs="Arial"/>
          <w:sz w:val="24"/>
          <w:szCs w:val="24"/>
        </w:rPr>
        <w:t>Planner)</w:t>
      </w:r>
    </w:p>
    <w:p w14:paraId="427D26D2" w14:textId="77777777" w:rsidR="00FE63CF" w:rsidRPr="00FE63CF" w:rsidRDefault="00FE63CF" w:rsidP="00FE63CF">
      <w:pPr>
        <w:rPr>
          <w:rFonts w:cs="Arial"/>
          <w:szCs w:val="24"/>
        </w:rPr>
      </w:pPr>
    </w:p>
    <w:p w14:paraId="3348621E" w14:textId="6B5357A1" w:rsidR="00FE63CF" w:rsidRPr="00AD3184" w:rsidRDefault="00FE63CF" w:rsidP="00FE63C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iCs/>
          <w:szCs w:val="24"/>
        </w:rPr>
        <w:t>Zip Pass Update (Casey Courtright, Senior Manager of Revenue &amp; Analytics)</w:t>
      </w:r>
    </w:p>
    <w:p w14:paraId="2D67B9FC" w14:textId="77777777" w:rsidR="00AD3184" w:rsidRDefault="00AD3184" w:rsidP="00AD3184">
      <w:pPr>
        <w:pStyle w:val="ListParagraph"/>
        <w:rPr>
          <w:rFonts w:cs="Arial"/>
          <w:i/>
          <w:szCs w:val="24"/>
        </w:rPr>
      </w:pPr>
    </w:p>
    <w:p w14:paraId="7755B0AC" w14:textId="5200AEC9" w:rsidR="00AD3184" w:rsidRPr="00FE63CF" w:rsidRDefault="00AD3184" w:rsidP="00FE63C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iCs/>
          <w:szCs w:val="24"/>
        </w:rPr>
        <w:t>Smart Card Readers (Casey Courtright, Senior Manager of Revenue &amp; Analytics)</w:t>
      </w:r>
    </w:p>
    <w:p w14:paraId="7AE8E8C5" w14:textId="29EAF94C" w:rsidR="00FE63CF" w:rsidRDefault="00FE63CF" w:rsidP="00FE63CF">
      <w:pPr>
        <w:pStyle w:val="ListParagraph"/>
        <w:rPr>
          <w:rFonts w:cs="Arial"/>
          <w:color w:val="26282A"/>
          <w:szCs w:val="24"/>
        </w:rPr>
      </w:pPr>
    </w:p>
    <w:p w14:paraId="2E237C46" w14:textId="4BDBB68D" w:rsidR="007B11A8" w:rsidRPr="00FE63CF" w:rsidRDefault="003E5658" w:rsidP="00FE63C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proofErr w:type="spellStart"/>
      <w:r>
        <w:rPr>
          <w:rFonts w:cs="Arial"/>
          <w:color w:val="26282A"/>
          <w:szCs w:val="24"/>
        </w:rPr>
        <w:t>SacRT</w:t>
      </w:r>
      <w:proofErr w:type="spellEnd"/>
      <w:r>
        <w:rPr>
          <w:rFonts w:cs="Arial"/>
          <w:color w:val="26282A"/>
          <w:szCs w:val="24"/>
        </w:rPr>
        <w:t xml:space="preserve"> Website Update (</w:t>
      </w:r>
      <w:r w:rsidR="00632D44">
        <w:rPr>
          <w:rFonts w:cs="Arial"/>
          <w:color w:val="26282A"/>
          <w:szCs w:val="24"/>
        </w:rPr>
        <w:t xml:space="preserve">Vinit Budhiraja, </w:t>
      </w:r>
      <w:r w:rsidR="00632D44" w:rsidRPr="00653B50">
        <w:rPr>
          <w:rFonts w:cs="Arial"/>
          <w:color w:val="26282A"/>
          <w:szCs w:val="24"/>
        </w:rPr>
        <w:t>S</w:t>
      </w:r>
      <w:r w:rsidR="00632D44">
        <w:rPr>
          <w:rFonts w:cs="Arial"/>
          <w:color w:val="26282A"/>
          <w:szCs w:val="24"/>
        </w:rPr>
        <w:t>enior</w:t>
      </w:r>
      <w:r w:rsidR="00632D44" w:rsidRPr="00653B50">
        <w:rPr>
          <w:rFonts w:cs="Arial"/>
          <w:color w:val="26282A"/>
          <w:szCs w:val="24"/>
        </w:rPr>
        <w:t xml:space="preserve"> M</w:t>
      </w:r>
      <w:r w:rsidR="00632D44">
        <w:rPr>
          <w:rFonts w:cs="Arial"/>
          <w:color w:val="26282A"/>
          <w:szCs w:val="24"/>
        </w:rPr>
        <w:t>anage</w:t>
      </w:r>
      <w:r w:rsidR="00632D44" w:rsidRPr="00653B50">
        <w:rPr>
          <w:rFonts w:cs="Arial"/>
          <w:color w:val="26282A"/>
          <w:szCs w:val="24"/>
        </w:rPr>
        <w:t>r</w:t>
      </w:r>
      <w:r w:rsidR="00632D44">
        <w:rPr>
          <w:rFonts w:cs="Arial"/>
          <w:color w:val="26282A"/>
          <w:szCs w:val="24"/>
        </w:rPr>
        <w:t xml:space="preserve"> of</w:t>
      </w:r>
      <w:r w:rsidR="00632D44" w:rsidRPr="00653B50">
        <w:rPr>
          <w:rFonts w:cs="Arial"/>
          <w:color w:val="26282A"/>
          <w:szCs w:val="24"/>
        </w:rPr>
        <w:t xml:space="preserve"> Enterprise Resources &amp; Databases</w:t>
      </w:r>
      <w:r w:rsidR="00632D44">
        <w:rPr>
          <w:rFonts w:cs="Arial"/>
          <w:color w:val="26282A"/>
          <w:szCs w:val="24"/>
        </w:rPr>
        <w:t xml:space="preserve"> and </w:t>
      </w:r>
      <w:r>
        <w:rPr>
          <w:rFonts w:cs="Arial"/>
          <w:color w:val="26282A"/>
          <w:szCs w:val="24"/>
        </w:rPr>
        <w:t>Priscilla Vargas, Acting ADA Compliance Officer)</w:t>
      </w:r>
    </w:p>
    <w:p w14:paraId="528C2893" w14:textId="77777777" w:rsidR="00FE63CF" w:rsidRDefault="00FE63CF" w:rsidP="00FE63CF">
      <w:pPr>
        <w:pStyle w:val="ListParagraph"/>
        <w:rPr>
          <w:rFonts w:cs="Arial"/>
          <w:i/>
          <w:szCs w:val="24"/>
        </w:rPr>
      </w:pPr>
    </w:p>
    <w:p w14:paraId="552A4B00" w14:textId="1FD161FB" w:rsidR="00FE63CF" w:rsidRPr="003C4A35" w:rsidRDefault="00FE63CF" w:rsidP="00FE63C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iCs/>
          <w:szCs w:val="24"/>
        </w:rPr>
        <w:t xml:space="preserve">ADA Compliance Officer Update (Carmen Alba, </w:t>
      </w:r>
      <w:r w:rsidR="003C4A35">
        <w:rPr>
          <w:rFonts w:cs="Arial"/>
          <w:iCs/>
          <w:szCs w:val="24"/>
        </w:rPr>
        <w:t>VP of Bus Operations)</w:t>
      </w:r>
    </w:p>
    <w:p w14:paraId="68236674" w14:textId="77777777" w:rsidR="003C4A35" w:rsidRDefault="003C4A35" w:rsidP="003C4A35">
      <w:pPr>
        <w:pStyle w:val="ListParagraph"/>
        <w:rPr>
          <w:rFonts w:cs="Arial"/>
          <w:i/>
          <w:szCs w:val="24"/>
        </w:rPr>
      </w:pPr>
    </w:p>
    <w:p w14:paraId="3EA8ADE1" w14:textId="75F78CCB" w:rsidR="003C4A35" w:rsidRPr="00FE63CF" w:rsidRDefault="003C4A35" w:rsidP="00FE63CF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iCs/>
          <w:szCs w:val="24"/>
        </w:rPr>
        <w:t xml:space="preserve">A&amp;I Committee Discussion </w:t>
      </w:r>
      <w:r w:rsidR="00A0170D">
        <w:rPr>
          <w:rFonts w:cs="Arial"/>
          <w:iCs/>
          <w:szCs w:val="24"/>
        </w:rPr>
        <w:t xml:space="preserve">&amp; Action </w:t>
      </w:r>
      <w:r>
        <w:rPr>
          <w:rFonts w:cs="Arial"/>
          <w:iCs/>
          <w:szCs w:val="24"/>
        </w:rPr>
        <w:t>(Gene Lozano)</w:t>
      </w:r>
    </w:p>
    <w:p w14:paraId="2F4FCD69" w14:textId="77777777" w:rsidR="00285ABA" w:rsidRPr="00285ABA" w:rsidRDefault="00285ABA" w:rsidP="00285ABA">
      <w:pPr>
        <w:pStyle w:val="ListParagraph"/>
        <w:rPr>
          <w:rFonts w:ascii="Arial" w:hAnsi="Arial" w:cs="Arial"/>
          <w:sz w:val="24"/>
          <w:szCs w:val="24"/>
        </w:rPr>
      </w:pPr>
    </w:p>
    <w:p w14:paraId="5D3EBE30" w14:textId="6A0DE314" w:rsidR="007B11A8" w:rsidRDefault="007B11A8" w:rsidP="007B11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SacRT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r w:rsidR="000836EA" w:rsidRPr="000836EA">
        <w:rPr>
          <w:rFonts w:ascii="Arial" w:hAnsi="Arial" w:cs="Arial"/>
          <w:sz w:val="24"/>
          <w:szCs w:val="24"/>
        </w:rPr>
        <w:t>Paratransit Services Operation Update</w:t>
      </w:r>
      <w:r>
        <w:rPr>
          <w:rFonts w:ascii="Arial" w:hAnsi="Arial" w:cs="Arial"/>
          <w:sz w:val="24"/>
          <w:szCs w:val="24"/>
        </w:rPr>
        <w:t xml:space="preserve"> </w:t>
      </w:r>
      <w:r w:rsidR="005F389F">
        <w:rPr>
          <w:rFonts w:ascii="Arial" w:hAnsi="Arial" w:cs="Arial"/>
          <w:sz w:val="24"/>
          <w:szCs w:val="24"/>
        </w:rPr>
        <w:t xml:space="preserve">(Dan Thao, </w:t>
      </w:r>
      <w:r w:rsidR="005F389F" w:rsidRPr="005F389F">
        <w:rPr>
          <w:rFonts w:ascii="Arial" w:hAnsi="Arial" w:cs="Arial"/>
          <w:bCs/>
          <w:sz w:val="24"/>
          <w:szCs w:val="24"/>
        </w:rPr>
        <w:t>Director of Community Bus Services</w:t>
      </w:r>
      <w:r w:rsidR="005F389F">
        <w:rPr>
          <w:rFonts w:ascii="Arial" w:hAnsi="Arial" w:cs="Arial"/>
          <w:sz w:val="24"/>
          <w:szCs w:val="24"/>
        </w:rPr>
        <w:t>)</w:t>
      </w:r>
    </w:p>
    <w:p w14:paraId="767396E5" w14:textId="2B96B400" w:rsidR="004A1A3D" w:rsidRPr="00132A84" w:rsidRDefault="004A1A3D" w:rsidP="00132A84">
      <w:pPr>
        <w:rPr>
          <w:rFonts w:cs="Arial"/>
          <w:szCs w:val="24"/>
        </w:rPr>
      </w:pPr>
    </w:p>
    <w:p w14:paraId="56618ED5" w14:textId="0A891CDA" w:rsidR="00653B50" w:rsidRDefault="00653B50" w:rsidP="007B11A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SacRT</w:t>
      </w:r>
      <w:proofErr w:type="spellEnd"/>
      <w:r>
        <w:rPr>
          <w:rFonts w:ascii="Arial" w:hAnsi="Arial" w:cs="Arial"/>
          <w:sz w:val="24"/>
          <w:szCs w:val="24"/>
        </w:rPr>
        <w:t xml:space="preserve"> Supplemental Paratransit Services Update (Dan Thao, </w:t>
      </w:r>
      <w:r w:rsidRPr="005F389F">
        <w:rPr>
          <w:rFonts w:ascii="Arial" w:hAnsi="Arial" w:cs="Arial"/>
          <w:bCs/>
          <w:sz w:val="24"/>
          <w:szCs w:val="24"/>
        </w:rPr>
        <w:t>Director of Community Bus Services</w:t>
      </w:r>
      <w:r>
        <w:rPr>
          <w:rFonts w:ascii="Arial" w:hAnsi="Arial" w:cs="Arial"/>
          <w:sz w:val="24"/>
          <w:szCs w:val="24"/>
        </w:rPr>
        <w:t>)</w:t>
      </w:r>
      <w:r w:rsidR="00A97714">
        <w:rPr>
          <w:rFonts w:ascii="Arial" w:hAnsi="Arial" w:cs="Arial"/>
          <w:sz w:val="24"/>
          <w:szCs w:val="24"/>
        </w:rPr>
        <w:t xml:space="preserve"> </w:t>
      </w:r>
      <w:r w:rsidR="00A97714">
        <w:rPr>
          <w:rFonts w:ascii="Arial" w:hAnsi="Arial" w:cs="Arial"/>
          <w:b/>
          <w:bCs/>
          <w:sz w:val="24"/>
          <w:szCs w:val="24"/>
        </w:rPr>
        <w:t xml:space="preserve">(Attachment 2 &amp; 3) * </w:t>
      </w:r>
    </w:p>
    <w:p w14:paraId="068D2A73" w14:textId="77777777" w:rsidR="000836EA" w:rsidRPr="000836EA" w:rsidRDefault="000836EA" w:rsidP="000836EA">
      <w:pPr>
        <w:rPr>
          <w:rFonts w:cs="Arial"/>
          <w:szCs w:val="24"/>
        </w:rPr>
      </w:pPr>
    </w:p>
    <w:p w14:paraId="33A2DA21" w14:textId="46EC4FB4" w:rsidR="007B11A8" w:rsidRPr="007B11A8" w:rsidRDefault="00777467" w:rsidP="007B11A8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rFonts w:cs="Arial"/>
          <w:i/>
          <w:szCs w:val="24"/>
        </w:rPr>
      </w:pPr>
      <w:r>
        <w:rPr>
          <w:b/>
          <w:szCs w:val="24"/>
        </w:rPr>
        <w:t xml:space="preserve">     </w:t>
      </w:r>
      <w:r w:rsidR="006135CA">
        <w:rPr>
          <w:b/>
          <w:szCs w:val="24"/>
        </w:rPr>
        <w:t>New</w:t>
      </w:r>
      <w:r w:rsidR="00B22C32" w:rsidRPr="00F25DB1">
        <w:rPr>
          <w:b/>
          <w:szCs w:val="24"/>
        </w:rPr>
        <w:t xml:space="preserve"> Busin</w:t>
      </w:r>
      <w:r w:rsidR="004070F2">
        <w:rPr>
          <w:b/>
          <w:szCs w:val="24"/>
        </w:rPr>
        <w:t>e</w:t>
      </w:r>
      <w:r w:rsidR="00B22C32" w:rsidRPr="00F25DB1">
        <w:rPr>
          <w:b/>
          <w:szCs w:val="24"/>
        </w:rPr>
        <w:t>s</w:t>
      </w:r>
      <w:r w:rsidR="00E74B95">
        <w:rPr>
          <w:b/>
          <w:szCs w:val="24"/>
        </w:rPr>
        <w:t>s</w:t>
      </w:r>
    </w:p>
    <w:p w14:paraId="72BA7C26" w14:textId="77777777" w:rsidR="007B11A8" w:rsidRPr="007B11A8" w:rsidRDefault="007B11A8" w:rsidP="007B11A8">
      <w:pPr>
        <w:pStyle w:val="BodyText3"/>
        <w:jc w:val="left"/>
        <w:rPr>
          <w:rFonts w:cs="Arial"/>
          <w:i/>
          <w:szCs w:val="24"/>
        </w:rPr>
      </w:pPr>
    </w:p>
    <w:p w14:paraId="28D8D48E" w14:textId="69F896E1" w:rsidR="000836EA" w:rsidRPr="00653B50" w:rsidRDefault="00285ABA" w:rsidP="00653B50">
      <w:pPr>
        <w:pStyle w:val="BodyText3"/>
        <w:numPr>
          <w:ilvl w:val="1"/>
          <w:numId w:val="1"/>
        </w:numPr>
        <w:jc w:val="left"/>
        <w:rPr>
          <w:rFonts w:cs="Arial"/>
          <w:i/>
          <w:szCs w:val="24"/>
        </w:rPr>
      </w:pPr>
      <w:r>
        <w:rPr>
          <w:rFonts w:cs="Arial"/>
          <w:color w:val="26282A"/>
          <w:szCs w:val="24"/>
        </w:rPr>
        <w:t>Pride Industries – Agency Presentation (Alan Ruzich)</w:t>
      </w:r>
    </w:p>
    <w:p w14:paraId="44403204" w14:textId="77777777" w:rsidR="00653B50" w:rsidRPr="00E74B95" w:rsidRDefault="00653B50" w:rsidP="00653B50">
      <w:pPr>
        <w:pStyle w:val="BodyText3"/>
        <w:jc w:val="left"/>
        <w:rPr>
          <w:rFonts w:cs="Arial"/>
          <w:i/>
          <w:szCs w:val="24"/>
        </w:rPr>
      </w:pPr>
    </w:p>
    <w:p w14:paraId="63A1D3FA" w14:textId="159A8DB4" w:rsidR="003C4A35" w:rsidRDefault="005B3FE0" w:rsidP="003C4A35">
      <w:pPr>
        <w:pStyle w:val="BodyText3"/>
        <w:numPr>
          <w:ilvl w:val="0"/>
          <w:numId w:val="1"/>
        </w:numPr>
        <w:tabs>
          <w:tab w:val="left" w:pos="-1800"/>
        </w:tabs>
        <w:ind w:left="720" w:hanging="72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0B1E23">
        <w:rPr>
          <w:b/>
          <w:szCs w:val="24"/>
        </w:rPr>
        <w:t>Other Business</w:t>
      </w:r>
    </w:p>
    <w:p w14:paraId="53838647" w14:textId="77777777" w:rsidR="00AD3184" w:rsidRPr="00AD3184" w:rsidRDefault="00AD3184" w:rsidP="00AD3184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84CC467" w14:textId="6A09D0C2" w:rsidR="00AD3184" w:rsidRPr="00AD3184" w:rsidRDefault="003F5B71" w:rsidP="0085290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174DC1EE" w14:textId="77777777" w:rsidR="00AD3184" w:rsidRDefault="00AD3184" w:rsidP="0085290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1C6DDC3" w14:textId="653AE318" w:rsidR="00B10413" w:rsidRDefault="003F5B71" w:rsidP="00B10413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327C89">
        <w:rPr>
          <w:b/>
          <w:szCs w:val="24"/>
        </w:rPr>
        <w:t>Adjournment</w:t>
      </w:r>
    </w:p>
    <w:p w14:paraId="333CA03A" w14:textId="77777777" w:rsidR="00AD3184" w:rsidRDefault="00AD3184" w:rsidP="00AD3184">
      <w:pPr>
        <w:pStyle w:val="ListParagraph"/>
        <w:rPr>
          <w:b/>
          <w:szCs w:val="24"/>
        </w:rPr>
      </w:pPr>
    </w:p>
    <w:p w14:paraId="1F26EC1C" w14:textId="77777777" w:rsidR="00AD3184" w:rsidRDefault="00AD3184" w:rsidP="00AD3184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9D7059" w14:textId="053647D4" w:rsidR="00F2388C" w:rsidRDefault="00704D86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60F2A751" w14:textId="47AA2C98" w:rsidR="00285ABA" w:rsidRDefault="00285ABA" w:rsidP="003C4A35">
      <w:pPr>
        <w:pStyle w:val="BodyText3"/>
        <w:jc w:val="left"/>
        <w:rPr>
          <w:rFonts w:cs="Arial"/>
          <w:sz w:val="22"/>
          <w:szCs w:val="22"/>
        </w:rPr>
      </w:pPr>
    </w:p>
    <w:p w14:paraId="667D9783" w14:textId="77777777" w:rsidR="00285ABA" w:rsidRPr="00D0645B" w:rsidRDefault="00285ABA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7A612A84" w:rsidR="00D94EFA" w:rsidRPr="00D0645B" w:rsidRDefault="00FE63CF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May 5</w:t>
      </w:r>
      <w:r w:rsidRPr="00FE63CF">
        <w:rPr>
          <w:rFonts w:cs="Arial"/>
          <w:b/>
          <w:szCs w:val="24"/>
          <w:vertAlign w:val="superscript"/>
        </w:rPr>
        <w:t>th</w:t>
      </w:r>
      <w:r w:rsidR="007B11A8" w:rsidRPr="00D0645B">
        <w:rPr>
          <w:rFonts w:cs="Arial"/>
          <w:b/>
          <w:szCs w:val="24"/>
        </w:rPr>
        <w:t xml:space="preserve">, </w:t>
      </w:r>
      <w:r w:rsidR="008F6BAD" w:rsidRPr="00D0645B">
        <w:rPr>
          <w:rFonts w:cs="Arial"/>
          <w:b/>
          <w:szCs w:val="24"/>
        </w:rPr>
        <w:t>2022,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03D2" w14:textId="77777777" w:rsidR="008C6AB8" w:rsidRDefault="008C6AB8">
      <w:r>
        <w:separator/>
      </w:r>
    </w:p>
  </w:endnote>
  <w:endnote w:type="continuationSeparator" w:id="0">
    <w:p w14:paraId="6D958539" w14:textId="77777777" w:rsidR="008C6AB8" w:rsidRDefault="008C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F338" w14:textId="77777777" w:rsidR="008C6AB8" w:rsidRDefault="008C6AB8">
      <w:r>
        <w:separator/>
      </w:r>
    </w:p>
  </w:footnote>
  <w:footnote w:type="continuationSeparator" w:id="0">
    <w:p w14:paraId="5CBB5F85" w14:textId="77777777" w:rsidR="008C6AB8" w:rsidRDefault="008C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96DFC"/>
    <w:multiLevelType w:val="multilevel"/>
    <w:tmpl w:val="72024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0"/>
  </w:num>
  <w:num w:numId="14">
    <w:abstractNumId w:val="12"/>
  </w:num>
  <w:num w:numId="15">
    <w:abstractNumId w:val="8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1799"/>
    <w:rsid w:val="00002A6A"/>
    <w:rsid w:val="00003219"/>
    <w:rsid w:val="00003C0C"/>
    <w:rsid w:val="00004AE6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59C1"/>
    <w:rsid w:val="000365E1"/>
    <w:rsid w:val="000428A2"/>
    <w:rsid w:val="00043D03"/>
    <w:rsid w:val="00046F1D"/>
    <w:rsid w:val="0004719D"/>
    <w:rsid w:val="000506F7"/>
    <w:rsid w:val="00053A67"/>
    <w:rsid w:val="00054866"/>
    <w:rsid w:val="00056C36"/>
    <w:rsid w:val="00057CF4"/>
    <w:rsid w:val="00060206"/>
    <w:rsid w:val="0006374A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4B0C"/>
    <w:rsid w:val="00175ABE"/>
    <w:rsid w:val="00176F55"/>
    <w:rsid w:val="001778BB"/>
    <w:rsid w:val="00177C58"/>
    <w:rsid w:val="00180127"/>
    <w:rsid w:val="00180901"/>
    <w:rsid w:val="001811A8"/>
    <w:rsid w:val="00182F36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C0299"/>
    <w:rsid w:val="001C19A4"/>
    <w:rsid w:val="001C1D11"/>
    <w:rsid w:val="001C2B8F"/>
    <w:rsid w:val="001C335B"/>
    <w:rsid w:val="001C3856"/>
    <w:rsid w:val="001C5619"/>
    <w:rsid w:val="001C65E0"/>
    <w:rsid w:val="001D0E32"/>
    <w:rsid w:val="001D3119"/>
    <w:rsid w:val="001D5798"/>
    <w:rsid w:val="001D5F74"/>
    <w:rsid w:val="001D612D"/>
    <w:rsid w:val="001E122F"/>
    <w:rsid w:val="001E17A9"/>
    <w:rsid w:val="001E2ABA"/>
    <w:rsid w:val="001E3A92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26FF"/>
    <w:rsid w:val="00273180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D37"/>
    <w:rsid w:val="002A54D3"/>
    <w:rsid w:val="002A71E3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F85"/>
    <w:rsid w:val="002E32CC"/>
    <w:rsid w:val="002E5C53"/>
    <w:rsid w:val="002E655E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7A84"/>
    <w:rsid w:val="00305244"/>
    <w:rsid w:val="00306D3F"/>
    <w:rsid w:val="003110D8"/>
    <w:rsid w:val="00312977"/>
    <w:rsid w:val="00312D5A"/>
    <w:rsid w:val="00315165"/>
    <w:rsid w:val="00316CE4"/>
    <w:rsid w:val="00317FBC"/>
    <w:rsid w:val="00320DB3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73708"/>
    <w:rsid w:val="003742CD"/>
    <w:rsid w:val="00376294"/>
    <w:rsid w:val="00376CB6"/>
    <w:rsid w:val="003777EB"/>
    <w:rsid w:val="00377F5F"/>
    <w:rsid w:val="003814E3"/>
    <w:rsid w:val="0038258E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413A"/>
    <w:rsid w:val="003F5942"/>
    <w:rsid w:val="003F5B71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5D7"/>
    <w:rsid w:val="004B312E"/>
    <w:rsid w:val="004C1267"/>
    <w:rsid w:val="004C60D4"/>
    <w:rsid w:val="004D2DEA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5743"/>
    <w:rsid w:val="006073D5"/>
    <w:rsid w:val="00607E1B"/>
    <w:rsid w:val="00612FEA"/>
    <w:rsid w:val="006135CA"/>
    <w:rsid w:val="00614303"/>
    <w:rsid w:val="00620DA6"/>
    <w:rsid w:val="006210A9"/>
    <w:rsid w:val="0062173C"/>
    <w:rsid w:val="00623EB2"/>
    <w:rsid w:val="006266CB"/>
    <w:rsid w:val="00627705"/>
    <w:rsid w:val="00631225"/>
    <w:rsid w:val="006320BD"/>
    <w:rsid w:val="00632D44"/>
    <w:rsid w:val="006333F2"/>
    <w:rsid w:val="0063640C"/>
    <w:rsid w:val="006421B1"/>
    <w:rsid w:val="00642B6A"/>
    <w:rsid w:val="006433EC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81791"/>
    <w:rsid w:val="00682E88"/>
    <w:rsid w:val="00685802"/>
    <w:rsid w:val="0068709A"/>
    <w:rsid w:val="00687531"/>
    <w:rsid w:val="00687596"/>
    <w:rsid w:val="00690450"/>
    <w:rsid w:val="00691234"/>
    <w:rsid w:val="006917DA"/>
    <w:rsid w:val="00692B49"/>
    <w:rsid w:val="0069394B"/>
    <w:rsid w:val="00694EF1"/>
    <w:rsid w:val="00695D9B"/>
    <w:rsid w:val="00696A6E"/>
    <w:rsid w:val="0069772C"/>
    <w:rsid w:val="006A0492"/>
    <w:rsid w:val="006A0AF2"/>
    <w:rsid w:val="006A1312"/>
    <w:rsid w:val="006A1BF0"/>
    <w:rsid w:val="006A1E34"/>
    <w:rsid w:val="006A3598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7136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E08EB"/>
    <w:rsid w:val="007E223B"/>
    <w:rsid w:val="007E3035"/>
    <w:rsid w:val="007E4CCC"/>
    <w:rsid w:val="007E6E84"/>
    <w:rsid w:val="007E7135"/>
    <w:rsid w:val="007E724F"/>
    <w:rsid w:val="007E798A"/>
    <w:rsid w:val="007F0271"/>
    <w:rsid w:val="007F02CD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B1B8E"/>
    <w:rsid w:val="008B1D90"/>
    <w:rsid w:val="008B1E22"/>
    <w:rsid w:val="008B2130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52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D31"/>
    <w:rsid w:val="00AA13C1"/>
    <w:rsid w:val="00AA1D1E"/>
    <w:rsid w:val="00AA386E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D019B"/>
    <w:rsid w:val="00AD17CC"/>
    <w:rsid w:val="00AD264E"/>
    <w:rsid w:val="00AD3184"/>
    <w:rsid w:val="00AD553B"/>
    <w:rsid w:val="00AD59AA"/>
    <w:rsid w:val="00AE0C6B"/>
    <w:rsid w:val="00AE190E"/>
    <w:rsid w:val="00AE313C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2029E"/>
    <w:rsid w:val="00B21C20"/>
    <w:rsid w:val="00B21FC4"/>
    <w:rsid w:val="00B22C32"/>
    <w:rsid w:val="00B22FA3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417F"/>
    <w:rsid w:val="00CD41BD"/>
    <w:rsid w:val="00CD49C1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40CE"/>
    <w:rsid w:val="00D0645B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FBD"/>
    <w:rsid w:val="00D60059"/>
    <w:rsid w:val="00D604A6"/>
    <w:rsid w:val="00D61B74"/>
    <w:rsid w:val="00D65056"/>
    <w:rsid w:val="00D71C24"/>
    <w:rsid w:val="00D71FCF"/>
    <w:rsid w:val="00D728E7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45A1"/>
    <w:rsid w:val="00DC7828"/>
    <w:rsid w:val="00DD118B"/>
    <w:rsid w:val="00DD272F"/>
    <w:rsid w:val="00DD346B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5FF7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45D7"/>
    <w:rsid w:val="00F04A35"/>
    <w:rsid w:val="00F076A2"/>
    <w:rsid w:val="00F07A90"/>
    <w:rsid w:val="00F1134F"/>
    <w:rsid w:val="00F2388C"/>
    <w:rsid w:val="00F23F58"/>
    <w:rsid w:val="00F24AE6"/>
    <w:rsid w:val="00F25DB1"/>
    <w:rsid w:val="00F26370"/>
    <w:rsid w:val="00F307D7"/>
    <w:rsid w:val="00F34060"/>
    <w:rsid w:val="00F3444B"/>
    <w:rsid w:val="00F36FA5"/>
    <w:rsid w:val="00F37D47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2832"/>
    <w:rsid w:val="00FC3A32"/>
    <w:rsid w:val="00FC3D6A"/>
    <w:rsid w:val="00FC581E"/>
    <w:rsid w:val="00FC6CC6"/>
    <w:rsid w:val="00FD14B7"/>
    <w:rsid w:val="00FD2878"/>
    <w:rsid w:val="00FD3730"/>
    <w:rsid w:val="00FD3B46"/>
    <w:rsid w:val="00FD4703"/>
    <w:rsid w:val="00FD48E3"/>
    <w:rsid w:val="00FD54C4"/>
    <w:rsid w:val="00FD62B3"/>
    <w:rsid w:val="00FD7EBB"/>
    <w:rsid w:val="00FE06E7"/>
    <w:rsid w:val="00FE3220"/>
    <w:rsid w:val="00FE63CF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18579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337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Christopher Hoang</cp:lastModifiedBy>
  <cp:revision>3</cp:revision>
  <cp:lastPrinted>2021-03-26T13:10:00Z</cp:lastPrinted>
  <dcterms:created xsi:type="dcterms:W3CDTF">2022-03-28T23:58:00Z</dcterms:created>
  <dcterms:modified xsi:type="dcterms:W3CDTF">2022-04-01T23:39:00Z</dcterms:modified>
  <cp:category>template</cp:category>
</cp:coreProperties>
</file>