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6178C19" w:rsidR="002B4E46" w:rsidRDefault="60B0B9C6" w:rsidP="00D378C0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proofErr w:type="spellStart"/>
      <w:r w:rsidRPr="514B433C">
        <w:rPr>
          <w:rFonts w:ascii="Arial" w:eastAsia="Arial" w:hAnsi="Arial" w:cs="Arial"/>
          <w:b/>
          <w:bCs/>
          <w:sz w:val="32"/>
          <w:szCs w:val="32"/>
        </w:rPr>
        <w:t>SacRT</w:t>
      </w:r>
      <w:proofErr w:type="spellEnd"/>
      <w:r w:rsidRPr="514B433C">
        <w:rPr>
          <w:rFonts w:ascii="Arial" w:eastAsia="Arial" w:hAnsi="Arial" w:cs="Arial"/>
          <w:b/>
          <w:bCs/>
          <w:sz w:val="32"/>
          <w:szCs w:val="32"/>
        </w:rPr>
        <w:t xml:space="preserve"> GO Paratransit Service Operations Update</w:t>
      </w:r>
    </w:p>
    <w:p w14:paraId="5C45EC48" w14:textId="35C92DB4" w:rsidR="006E524F" w:rsidRPr="00A66181" w:rsidRDefault="1C1BDDEA" w:rsidP="006E524F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9FDFBF6">
        <w:rPr>
          <w:rFonts w:ascii="Arial" w:eastAsia="Arial" w:hAnsi="Arial" w:cs="Arial"/>
          <w:b/>
          <w:bCs/>
          <w:sz w:val="28"/>
          <w:szCs w:val="28"/>
        </w:rPr>
        <w:t xml:space="preserve">MAC Meeting Update – </w:t>
      </w:r>
      <w:r w:rsidRPr="00A66181">
        <w:rPr>
          <w:rFonts w:ascii="Arial" w:eastAsia="Arial" w:hAnsi="Arial" w:cs="Arial"/>
          <w:b/>
          <w:bCs/>
          <w:sz w:val="28"/>
          <w:szCs w:val="28"/>
        </w:rPr>
        <w:t xml:space="preserve">Thursday, </w:t>
      </w:r>
      <w:r w:rsidR="00E60E61">
        <w:rPr>
          <w:rFonts w:ascii="Arial" w:eastAsia="Arial" w:hAnsi="Arial" w:cs="Arial"/>
          <w:b/>
          <w:bCs/>
          <w:sz w:val="28"/>
          <w:szCs w:val="28"/>
        </w:rPr>
        <w:t>January</w:t>
      </w:r>
      <w:r w:rsidR="003C0D36" w:rsidRPr="00A66181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E511E7">
        <w:rPr>
          <w:rFonts w:ascii="Arial" w:eastAsia="Arial" w:hAnsi="Arial" w:cs="Arial"/>
          <w:b/>
          <w:bCs/>
          <w:sz w:val="28"/>
          <w:szCs w:val="28"/>
        </w:rPr>
        <w:t>1</w:t>
      </w:r>
      <w:r w:rsidR="00E60E61">
        <w:rPr>
          <w:rFonts w:ascii="Arial" w:eastAsia="Arial" w:hAnsi="Arial" w:cs="Arial"/>
          <w:b/>
          <w:bCs/>
          <w:sz w:val="28"/>
          <w:szCs w:val="28"/>
        </w:rPr>
        <w:t>8</w:t>
      </w:r>
      <w:r w:rsidRPr="00A66181">
        <w:rPr>
          <w:rFonts w:ascii="Arial" w:eastAsia="Arial" w:hAnsi="Arial" w:cs="Arial"/>
          <w:b/>
          <w:bCs/>
          <w:sz w:val="28"/>
          <w:szCs w:val="28"/>
        </w:rPr>
        <w:t>, 202</w:t>
      </w:r>
      <w:r w:rsidR="00E511E7">
        <w:rPr>
          <w:rFonts w:ascii="Arial" w:eastAsia="Arial" w:hAnsi="Arial" w:cs="Arial"/>
          <w:b/>
          <w:bCs/>
          <w:sz w:val="28"/>
          <w:szCs w:val="28"/>
        </w:rPr>
        <w:t>4</w:t>
      </w:r>
    </w:p>
    <w:p w14:paraId="7623D20B" w14:textId="77777777" w:rsidR="006D62EC" w:rsidRPr="006E524F" w:rsidRDefault="006D62EC" w:rsidP="006E524F">
      <w:pPr>
        <w:jc w:val="center"/>
        <w:rPr>
          <w:rFonts w:ascii="Arial" w:eastAsia="Arial" w:hAnsi="Arial" w:cs="Arial"/>
          <w:sz w:val="28"/>
          <w:szCs w:val="28"/>
        </w:rPr>
      </w:pPr>
    </w:p>
    <w:p w14:paraId="3AD5EF26" w14:textId="71613D43" w:rsidR="60B0B9C6" w:rsidRDefault="60B0B9C6" w:rsidP="60B0B9C6">
      <w:pPr>
        <w:rPr>
          <w:rFonts w:ascii="Arial" w:eastAsia="Arial" w:hAnsi="Arial" w:cs="Arial"/>
        </w:rPr>
      </w:pPr>
    </w:p>
    <w:p w14:paraId="1DC9DD49" w14:textId="258F74C3" w:rsidR="00B049EB" w:rsidRDefault="04656185" w:rsidP="60B0B9C6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  <w:proofErr w:type="spellStart"/>
      <w:r w:rsidRPr="64CC551F">
        <w:rPr>
          <w:rFonts w:ascii="Arial" w:eastAsia="Arial" w:hAnsi="Arial" w:cs="Arial"/>
          <w:b/>
          <w:bCs/>
          <w:sz w:val="28"/>
          <w:szCs w:val="28"/>
          <w:u w:val="single"/>
        </w:rPr>
        <w:t>SacRT</w:t>
      </w:r>
      <w:proofErr w:type="spellEnd"/>
      <w:r w:rsidRPr="64CC551F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GO Paratransit Service </w:t>
      </w:r>
      <w:r w:rsidR="2762C062" w:rsidRPr="64CC551F">
        <w:rPr>
          <w:rFonts w:ascii="Arial" w:eastAsia="Arial" w:hAnsi="Arial" w:cs="Arial"/>
          <w:b/>
          <w:bCs/>
          <w:sz w:val="28"/>
          <w:szCs w:val="28"/>
          <w:u w:val="single"/>
        </w:rPr>
        <w:t>Ridership</w:t>
      </w:r>
    </w:p>
    <w:p w14:paraId="283893EB" w14:textId="348B0D56" w:rsidR="008D029C" w:rsidRPr="00652F3F" w:rsidRDefault="01BBDE45" w:rsidP="60B0B9C6">
      <w:pPr>
        <w:rPr>
          <w:rFonts w:ascii="Arial" w:eastAsia="Arial" w:hAnsi="Arial" w:cs="Arial"/>
          <w:b/>
          <w:sz w:val="28"/>
          <w:szCs w:val="28"/>
        </w:rPr>
      </w:pPr>
      <w:r w:rsidRPr="01BBDE45">
        <w:rPr>
          <w:rFonts w:ascii="Arial" w:eastAsia="Arial" w:hAnsi="Arial" w:cs="Arial"/>
          <w:b/>
          <w:bCs/>
          <w:sz w:val="28"/>
          <w:szCs w:val="28"/>
        </w:rPr>
        <w:t xml:space="preserve">Ecolane Report: </w:t>
      </w:r>
      <w:r w:rsidRPr="00E765E7">
        <w:rPr>
          <w:rFonts w:ascii="Arial" w:eastAsia="Arial" w:hAnsi="Arial" w:cs="Arial"/>
          <w:b/>
          <w:bCs/>
          <w:sz w:val="28"/>
          <w:szCs w:val="28"/>
        </w:rPr>
        <w:t>Total Passenger Trips</w:t>
      </w:r>
      <w:r w:rsidR="00261F8F" w:rsidRPr="00E765E7">
        <w:rPr>
          <w:rFonts w:ascii="Arial" w:eastAsia="Arial" w:hAnsi="Arial" w:cs="Arial"/>
          <w:b/>
          <w:bCs/>
          <w:sz w:val="28"/>
          <w:szCs w:val="28"/>
        </w:rPr>
        <w:t xml:space="preserve"> by Passenger Type</w:t>
      </w:r>
    </w:p>
    <w:tbl>
      <w:tblPr>
        <w:tblStyle w:val="TableGrid"/>
        <w:tblW w:w="836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155"/>
        <w:gridCol w:w="2070"/>
        <w:gridCol w:w="2160"/>
        <w:gridCol w:w="1980"/>
      </w:tblGrid>
      <w:tr w:rsidR="00412AD1" w14:paraId="7CB75E6A" w14:textId="77777777" w:rsidTr="00426E8B">
        <w:trPr>
          <w:cantSplit/>
          <w:tblHeader/>
        </w:trPr>
        <w:tc>
          <w:tcPr>
            <w:tcW w:w="2155" w:type="dxa"/>
          </w:tcPr>
          <w:p w14:paraId="12FCFDD0" w14:textId="5AF01209" w:rsidR="00412AD1" w:rsidRDefault="00412AD1" w:rsidP="00426E8B">
            <w:pPr>
              <w:ind w:left="-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64CC551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2070" w:type="dxa"/>
          </w:tcPr>
          <w:p w14:paraId="1AC7AD88" w14:textId="15D2347C" w:rsidR="00412AD1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64CC551F">
              <w:rPr>
                <w:rFonts w:ascii="Arial" w:hAnsi="Arial" w:cs="Arial"/>
                <w:b/>
                <w:bCs/>
                <w:sz w:val="28"/>
                <w:szCs w:val="28"/>
              </w:rPr>
              <w:t>SacRT</w:t>
            </w:r>
            <w:proofErr w:type="spellEnd"/>
            <w:r w:rsidRPr="64CC551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54D8DA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GO </w:t>
            </w:r>
            <w:r w:rsidRPr="64CC551F">
              <w:rPr>
                <w:rFonts w:ascii="Arial" w:hAnsi="Arial" w:cs="Arial"/>
                <w:b/>
                <w:bCs/>
                <w:sz w:val="28"/>
                <w:szCs w:val="28"/>
              </w:rPr>
              <w:t>Ridership</w:t>
            </w:r>
          </w:p>
        </w:tc>
        <w:tc>
          <w:tcPr>
            <w:tcW w:w="2160" w:type="dxa"/>
          </w:tcPr>
          <w:p w14:paraId="65A62993" w14:textId="63F8F697" w:rsidR="00412AD1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CC551F">
              <w:rPr>
                <w:rFonts w:ascii="Arial" w:hAnsi="Arial" w:cs="Arial"/>
                <w:b/>
                <w:bCs/>
                <w:sz w:val="28"/>
                <w:szCs w:val="28"/>
              </w:rPr>
              <w:t>UZURV Ridership</w:t>
            </w:r>
          </w:p>
        </w:tc>
        <w:tc>
          <w:tcPr>
            <w:tcW w:w="1980" w:type="dxa"/>
          </w:tcPr>
          <w:p w14:paraId="043C2BC8" w14:textId="77777777" w:rsidR="00412AD1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CC551F">
              <w:rPr>
                <w:rFonts w:ascii="Arial" w:hAnsi="Arial" w:cs="Arial"/>
                <w:b/>
                <w:bCs/>
                <w:sz w:val="28"/>
                <w:szCs w:val="28"/>
              </w:rPr>
              <w:t>Total Ridership</w:t>
            </w:r>
          </w:p>
          <w:p w14:paraId="1A8A61B9" w14:textId="215C7CF1" w:rsidR="00412AD1" w:rsidRPr="64CC551F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FY 2024</w:t>
            </w:r>
          </w:p>
        </w:tc>
      </w:tr>
      <w:tr w:rsidR="00412AD1" w:rsidRPr="008A51ED" w14:paraId="053F4D9E" w14:textId="77777777" w:rsidTr="00426E8B">
        <w:trPr>
          <w:cantSplit/>
          <w:tblHeader/>
        </w:trPr>
        <w:tc>
          <w:tcPr>
            <w:tcW w:w="2155" w:type="dxa"/>
          </w:tcPr>
          <w:p w14:paraId="5893DE72" w14:textId="3EE74DED" w:rsidR="00412AD1" w:rsidRPr="008A51ED" w:rsidRDefault="00412AD1" w:rsidP="00426E8B">
            <w:pPr>
              <w:ind w:left="-10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Jul-2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14:paraId="65E6E069" w14:textId="621721E8" w:rsidR="00412AD1" w:rsidRPr="008A51ED" w:rsidRDefault="00412AD1" w:rsidP="00197D8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20,818</w:t>
            </w:r>
          </w:p>
        </w:tc>
        <w:tc>
          <w:tcPr>
            <w:tcW w:w="2160" w:type="dxa"/>
          </w:tcPr>
          <w:p w14:paraId="4E9FE047" w14:textId="194D086E" w:rsidR="00412AD1" w:rsidRPr="008A51ED" w:rsidRDefault="00412AD1" w:rsidP="00197D8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5,533</w:t>
            </w:r>
          </w:p>
        </w:tc>
        <w:tc>
          <w:tcPr>
            <w:tcW w:w="1980" w:type="dxa"/>
          </w:tcPr>
          <w:p w14:paraId="044FEF35" w14:textId="799E2712" w:rsidR="00412AD1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26,351</w:t>
            </w:r>
          </w:p>
        </w:tc>
      </w:tr>
      <w:tr w:rsidR="00412AD1" w:rsidRPr="008A51ED" w14:paraId="655C453B" w14:textId="77777777" w:rsidTr="00426E8B">
        <w:trPr>
          <w:cantSplit/>
          <w:tblHeader/>
        </w:trPr>
        <w:tc>
          <w:tcPr>
            <w:tcW w:w="2155" w:type="dxa"/>
          </w:tcPr>
          <w:p w14:paraId="4BB23CA3" w14:textId="43DFA88A" w:rsidR="00412AD1" w:rsidRPr="008A51ED" w:rsidRDefault="00412AD1" w:rsidP="00426E8B">
            <w:pPr>
              <w:ind w:left="-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Aug-2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14:paraId="0FCD1CCC" w14:textId="35E32E70" w:rsidR="00412AD1" w:rsidRPr="008A51ED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22,207</w:t>
            </w:r>
          </w:p>
        </w:tc>
        <w:tc>
          <w:tcPr>
            <w:tcW w:w="2160" w:type="dxa"/>
          </w:tcPr>
          <w:p w14:paraId="4AD680F2" w14:textId="147F92C9" w:rsidR="00412AD1" w:rsidRPr="008A51ED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6,808</w:t>
            </w:r>
          </w:p>
        </w:tc>
        <w:tc>
          <w:tcPr>
            <w:tcW w:w="1980" w:type="dxa"/>
          </w:tcPr>
          <w:p w14:paraId="390E3C19" w14:textId="434DC684" w:rsidR="00412AD1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29,015</w:t>
            </w:r>
          </w:p>
        </w:tc>
      </w:tr>
      <w:tr w:rsidR="00412AD1" w:rsidRPr="008A51ED" w14:paraId="28468754" w14:textId="77777777" w:rsidTr="00426E8B">
        <w:trPr>
          <w:cantSplit/>
          <w:trHeight w:val="375"/>
          <w:tblHeader/>
        </w:trPr>
        <w:tc>
          <w:tcPr>
            <w:tcW w:w="2155" w:type="dxa"/>
          </w:tcPr>
          <w:p w14:paraId="5A8DD58C" w14:textId="34435BA7" w:rsidR="00412AD1" w:rsidRPr="008A51ED" w:rsidRDefault="00412AD1" w:rsidP="00426E8B">
            <w:pPr>
              <w:ind w:left="-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Sep-2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14:paraId="32701DBE" w14:textId="415A3C96" w:rsidR="00412AD1" w:rsidRPr="008A51ED" w:rsidRDefault="00412AD1" w:rsidP="00197D8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21,134</w:t>
            </w:r>
          </w:p>
        </w:tc>
        <w:tc>
          <w:tcPr>
            <w:tcW w:w="2160" w:type="dxa"/>
          </w:tcPr>
          <w:p w14:paraId="5F165118" w14:textId="158850AA" w:rsidR="00412AD1" w:rsidRPr="008A51ED" w:rsidRDefault="00412AD1" w:rsidP="00197D8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6,932</w:t>
            </w:r>
          </w:p>
        </w:tc>
        <w:tc>
          <w:tcPr>
            <w:tcW w:w="1980" w:type="dxa"/>
          </w:tcPr>
          <w:p w14:paraId="4E4DE5CB" w14:textId="19C57BDD" w:rsidR="00412AD1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28,066</w:t>
            </w:r>
          </w:p>
        </w:tc>
      </w:tr>
      <w:tr w:rsidR="00412AD1" w:rsidRPr="008A51ED" w14:paraId="2E3007D5" w14:textId="77777777" w:rsidTr="00426E8B">
        <w:trPr>
          <w:cantSplit/>
          <w:trHeight w:val="368"/>
          <w:tblHeader/>
        </w:trPr>
        <w:tc>
          <w:tcPr>
            <w:tcW w:w="2155" w:type="dxa"/>
          </w:tcPr>
          <w:p w14:paraId="70201830" w14:textId="3E372B48" w:rsidR="00412AD1" w:rsidRPr="008A51ED" w:rsidRDefault="00412AD1" w:rsidP="00426E8B">
            <w:pPr>
              <w:ind w:left="-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Oct-2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14:paraId="1A4CCCDF" w14:textId="689C5C38" w:rsidR="00412AD1" w:rsidRPr="008A51ED" w:rsidRDefault="00AD3093" w:rsidP="00197D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22,</w:t>
            </w:r>
            <w:r w:rsidR="006826B3">
              <w:rPr>
                <w:rFonts w:ascii="Arial" w:hAnsi="Arial" w:cs="Arial"/>
                <w:b/>
                <w:sz w:val="28"/>
                <w:szCs w:val="28"/>
              </w:rPr>
              <w:t>459</w:t>
            </w:r>
          </w:p>
        </w:tc>
        <w:tc>
          <w:tcPr>
            <w:tcW w:w="2160" w:type="dxa"/>
          </w:tcPr>
          <w:p w14:paraId="0F5C3BFD" w14:textId="0CCE9BA1" w:rsidR="00412AD1" w:rsidRPr="008A51ED" w:rsidRDefault="00B66115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7,786</w:t>
            </w:r>
          </w:p>
        </w:tc>
        <w:tc>
          <w:tcPr>
            <w:tcW w:w="1980" w:type="dxa"/>
          </w:tcPr>
          <w:p w14:paraId="7188A37A" w14:textId="48E132B8" w:rsidR="00412AD1" w:rsidRPr="008A51ED" w:rsidRDefault="009E6817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30,245</w:t>
            </w:r>
          </w:p>
        </w:tc>
      </w:tr>
      <w:tr w:rsidR="00412AD1" w:rsidRPr="008A51ED" w14:paraId="72EEDB19" w14:textId="77777777" w:rsidTr="00426E8B">
        <w:trPr>
          <w:cantSplit/>
          <w:trHeight w:val="368"/>
          <w:tblHeader/>
        </w:trPr>
        <w:tc>
          <w:tcPr>
            <w:tcW w:w="2155" w:type="dxa"/>
          </w:tcPr>
          <w:p w14:paraId="0C91A143" w14:textId="1AD4E74C" w:rsidR="00412AD1" w:rsidRPr="008A51ED" w:rsidRDefault="00412AD1" w:rsidP="00426E8B">
            <w:pPr>
              <w:ind w:left="-10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Nov</w:t>
            </w: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14:paraId="49E43B57" w14:textId="7334C54A" w:rsidR="00412AD1" w:rsidRPr="00750130" w:rsidRDefault="006826B3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20,991</w:t>
            </w:r>
          </w:p>
        </w:tc>
        <w:tc>
          <w:tcPr>
            <w:tcW w:w="2160" w:type="dxa"/>
          </w:tcPr>
          <w:p w14:paraId="53C554B1" w14:textId="26E6A930" w:rsidR="00412AD1" w:rsidRPr="00750130" w:rsidRDefault="00B66115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7,032</w:t>
            </w:r>
          </w:p>
        </w:tc>
        <w:tc>
          <w:tcPr>
            <w:tcW w:w="1980" w:type="dxa"/>
          </w:tcPr>
          <w:p w14:paraId="275013A8" w14:textId="191F1427" w:rsidR="00412AD1" w:rsidRPr="000A0893" w:rsidRDefault="00F23F67" w:rsidP="00197D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28,023</w:t>
            </w:r>
          </w:p>
        </w:tc>
      </w:tr>
      <w:tr w:rsidR="00412AD1" w:rsidRPr="008A51ED" w14:paraId="1F318036" w14:textId="77777777" w:rsidTr="00426E8B">
        <w:trPr>
          <w:cantSplit/>
          <w:trHeight w:val="375"/>
          <w:tblHeader/>
        </w:trPr>
        <w:tc>
          <w:tcPr>
            <w:tcW w:w="2155" w:type="dxa"/>
          </w:tcPr>
          <w:p w14:paraId="735B85F0" w14:textId="23052897" w:rsidR="00412AD1" w:rsidRDefault="00412AD1" w:rsidP="00426E8B">
            <w:pPr>
              <w:ind w:left="-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Dec</w:t>
            </w: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14:paraId="192E4505" w14:textId="15AF1118" w:rsidR="00412AD1" w:rsidRDefault="006826B3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20,182</w:t>
            </w:r>
          </w:p>
        </w:tc>
        <w:tc>
          <w:tcPr>
            <w:tcW w:w="2160" w:type="dxa"/>
          </w:tcPr>
          <w:p w14:paraId="1F1A9BF9" w14:textId="0F289673" w:rsidR="00412AD1" w:rsidRPr="6E182E4D" w:rsidRDefault="009E6817" w:rsidP="00197D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7,033</w:t>
            </w:r>
          </w:p>
        </w:tc>
        <w:tc>
          <w:tcPr>
            <w:tcW w:w="1980" w:type="dxa"/>
          </w:tcPr>
          <w:p w14:paraId="22275E86" w14:textId="2630B086" w:rsidR="00412AD1" w:rsidRDefault="00F23F67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27,215</w:t>
            </w:r>
          </w:p>
        </w:tc>
      </w:tr>
      <w:tr w:rsidR="00412AD1" w:rsidRPr="008A51ED" w14:paraId="5E9D9BE7" w14:textId="77777777" w:rsidTr="00426E8B">
        <w:trPr>
          <w:cantSplit/>
          <w:trHeight w:val="368"/>
          <w:tblHeader/>
        </w:trPr>
        <w:tc>
          <w:tcPr>
            <w:tcW w:w="2155" w:type="dxa"/>
          </w:tcPr>
          <w:p w14:paraId="5D561C84" w14:textId="601A3F94" w:rsidR="00412AD1" w:rsidRPr="008A51ED" w:rsidRDefault="00412AD1" w:rsidP="00426E8B">
            <w:pPr>
              <w:ind w:left="-10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Jan</w:t>
            </w: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14:paraId="4B90EC96" w14:textId="1827812C" w:rsidR="00412AD1" w:rsidRPr="00323FC5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11D12145" w14:textId="2E1FE1D5" w:rsidR="00412AD1" w:rsidRPr="000126B1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15C23DFF" w14:textId="77777777" w:rsidR="00412AD1" w:rsidRPr="00784930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12AD1" w:rsidRPr="008A51ED" w14:paraId="3A01F863" w14:textId="77777777" w:rsidTr="00426E8B">
        <w:trPr>
          <w:cantSplit/>
          <w:trHeight w:val="368"/>
          <w:tblHeader/>
        </w:trPr>
        <w:tc>
          <w:tcPr>
            <w:tcW w:w="2155" w:type="dxa"/>
          </w:tcPr>
          <w:p w14:paraId="1AF71378" w14:textId="000BCDBA" w:rsidR="00412AD1" w:rsidRPr="008A51ED" w:rsidRDefault="00412AD1" w:rsidP="00426E8B">
            <w:pPr>
              <w:ind w:left="-10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Feb</w:t>
            </w: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14:paraId="13B2A73B" w14:textId="72AA23DA" w:rsidR="00412AD1" w:rsidRPr="007100D4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47C64498" w14:textId="2FEB5860" w:rsidR="00412AD1" w:rsidRPr="007100D4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4810467C" w14:textId="77777777" w:rsidR="00412AD1" w:rsidRPr="007100D4" w:rsidRDefault="00412AD1" w:rsidP="00197D8B">
            <w:pPr>
              <w:jc w:val="center"/>
            </w:pPr>
          </w:p>
        </w:tc>
      </w:tr>
      <w:tr w:rsidR="00412AD1" w:rsidRPr="008A51ED" w14:paraId="45CC3964" w14:textId="77777777" w:rsidTr="00426E8B">
        <w:trPr>
          <w:cantSplit/>
          <w:trHeight w:val="368"/>
          <w:tblHeader/>
        </w:trPr>
        <w:tc>
          <w:tcPr>
            <w:tcW w:w="2155" w:type="dxa"/>
          </w:tcPr>
          <w:p w14:paraId="78F6BE7F" w14:textId="2FED8909" w:rsidR="00412AD1" w:rsidRDefault="00412AD1" w:rsidP="00426E8B">
            <w:pPr>
              <w:ind w:left="-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Mar</w:t>
            </w:r>
            <w:r w:rsidRPr="008A51E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-2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14:paraId="2CF6FE28" w14:textId="2D749D6D" w:rsidR="00412AD1" w:rsidRPr="004651F3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1A810D4A" w14:textId="0208FA3D" w:rsidR="00412AD1" w:rsidRPr="004651F3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1ED0F455" w14:textId="77777777" w:rsidR="00412AD1" w:rsidRPr="004651F3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12AD1" w:rsidRPr="008A51ED" w14:paraId="2AA7AE6A" w14:textId="77777777" w:rsidTr="00426E8B">
        <w:trPr>
          <w:cantSplit/>
          <w:trHeight w:val="368"/>
          <w:tblHeader/>
        </w:trPr>
        <w:tc>
          <w:tcPr>
            <w:tcW w:w="2155" w:type="dxa"/>
          </w:tcPr>
          <w:p w14:paraId="16837F8F" w14:textId="4051A8C7" w:rsidR="00412AD1" w:rsidRPr="00651E98" w:rsidRDefault="00412AD1" w:rsidP="00426E8B">
            <w:pPr>
              <w:ind w:left="-10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651E9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Apr-2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14:paraId="4DC14C11" w14:textId="3D304B1B" w:rsidR="00412AD1" w:rsidRPr="00651E98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0B900E15" w14:textId="3072BFAE" w:rsidR="00412AD1" w:rsidRPr="00651E98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720F3A3E" w14:textId="77777777" w:rsidR="00412AD1" w:rsidRPr="00651E98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12AD1" w:rsidRPr="008A51ED" w14:paraId="65CE2A1B" w14:textId="77777777" w:rsidTr="00426E8B">
        <w:trPr>
          <w:cantSplit/>
          <w:trHeight w:val="368"/>
          <w:tblHeader/>
        </w:trPr>
        <w:tc>
          <w:tcPr>
            <w:tcW w:w="2155" w:type="dxa"/>
          </w:tcPr>
          <w:p w14:paraId="3A1898B4" w14:textId="6EB29FDE" w:rsidR="00412AD1" w:rsidRPr="008A51ED" w:rsidRDefault="00412AD1" w:rsidP="00426E8B">
            <w:pPr>
              <w:ind w:left="-10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May-24</w:t>
            </w:r>
          </w:p>
        </w:tc>
        <w:tc>
          <w:tcPr>
            <w:tcW w:w="2070" w:type="dxa"/>
          </w:tcPr>
          <w:p w14:paraId="2AE321EF" w14:textId="03B3467A" w:rsidR="00412AD1" w:rsidRPr="004651F3" w:rsidRDefault="00412AD1" w:rsidP="00197D8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2B6B839A" w14:textId="1868B34D" w:rsidR="00412AD1" w:rsidRPr="004651F3" w:rsidRDefault="00412AD1" w:rsidP="00197D8B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5A3DB856" w14:textId="77777777" w:rsidR="00412AD1" w:rsidRPr="004651F3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12AD1" w:rsidRPr="008A51ED" w14:paraId="317341D2" w14:textId="77777777" w:rsidTr="00426E8B">
        <w:trPr>
          <w:cantSplit/>
          <w:trHeight w:val="368"/>
          <w:tblHeader/>
        </w:trPr>
        <w:tc>
          <w:tcPr>
            <w:tcW w:w="2155" w:type="dxa"/>
          </w:tcPr>
          <w:p w14:paraId="1125F196" w14:textId="42A2145C" w:rsidR="00412AD1" w:rsidRPr="008A51ED" w:rsidRDefault="00412AD1" w:rsidP="00426E8B">
            <w:pPr>
              <w:ind w:left="-10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June-24</w:t>
            </w:r>
          </w:p>
        </w:tc>
        <w:tc>
          <w:tcPr>
            <w:tcW w:w="2070" w:type="dxa"/>
          </w:tcPr>
          <w:p w14:paraId="77B1AEFA" w14:textId="3D355D8A" w:rsidR="00412AD1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7692A274" w14:textId="0B11995E" w:rsidR="00412AD1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40F8A31D" w14:textId="77777777" w:rsidR="00412AD1" w:rsidRPr="004651F3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12AD1" w:rsidRPr="008A51ED" w14:paraId="3DEE7532" w14:textId="77777777" w:rsidTr="00426E8B">
        <w:trPr>
          <w:cantSplit/>
          <w:trHeight w:val="368"/>
          <w:tblHeader/>
        </w:trPr>
        <w:tc>
          <w:tcPr>
            <w:tcW w:w="2155" w:type="dxa"/>
          </w:tcPr>
          <w:p w14:paraId="2DB0D3DB" w14:textId="78E0F860" w:rsidR="00412AD1" w:rsidRPr="008A51ED" w:rsidRDefault="00412AD1" w:rsidP="00426E8B">
            <w:pPr>
              <w:ind w:left="-10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FY 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8A51ED">
              <w:rPr>
                <w:rFonts w:ascii="Arial" w:hAnsi="Arial" w:cs="Arial"/>
                <w:b/>
                <w:bCs/>
                <w:sz w:val="28"/>
                <w:szCs w:val="28"/>
              </w:rPr>
              <w:t>-202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14:paraId="73BC45BB" w14:textId="0F112808" w:rsidR="00412AD1" w:rsidRDefault="00F275C9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127,791</w:t>
            </w:r>
          </w:p>
        </w:tc>
        <w:tc>
          <w:tcPr>
            <w:tcW w:w="2160" w:type="dxa"/>
          </w:tcPr>
          <w:p w14:paraId="18CC1A96" w14:textId="7AAAC075" w:rsidR="00412AD1" w:rsidRDefault="00F275C9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41,124</w:t>
            </w:r>
          </w:p>
        </w:tc>
        <w:tc>
          <w:tcPr>
            <w:tcW w:w="1980" w:type="dxa"/>
          </w:tcPr>
          <w:p w14:paraId="027AEC42" w14:textId="4192BFF8" w:rsidR="00412AD1" w:rsidRDefault="00DA1EA6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168,915</w:t>
            </w:r>
          </w:p>
          <w:p w14:paraId="6D589C56" w14:textId="77777777" w:rsidR="00412AD1" w:rsidRDefault="00412AD1" w:rsidP="00197D8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28C3C38" w14:textId="72CEE056" w:rsidR="00B049EB" w:rsidRDefault="00B049EB" w:rsidP="570E1468"/>
    <w:p w14:paraId="4FA2FF5B" w14:textId="77777777" w:rsidR="004A596F" w:rsidRDefault="004A596F" w:rsidP="570E1468"/>
    <w:p w14:paraId="0017905F" w14:textId="77777777" w:rsidR="004A596F" w:rsidRDefault="004A596F" w:rsidP="570E1468"/>
    <w:p w14:paraId="57F8849B" w14:textId="77777777" w:rsidR="004A596F" w:rsidRDefault="004A596F" w:rsidP="570E1468"/>
    <w:p w14:paraId="594C3064" w14:textId="77777777" w:rsidR="004A596F" w:rsidRDefault="004A596F" w:rsidP="570E1468"/>
    <w:p w14:paraId="429D2CA3" w14:textId="77777777" w:rsidR="004A596F" w:rsidRDefault="004A596F" w:rsidP="570E1468"/>
    <w:p w14:paraId="2BB979BE" w14:textId="77777777" w:rsidR="004A596F" w:rsidRDefault="004A596F" w:rsidP="570E1468"/>
    <w:p w14:paraId="2174E773" w14:textId="77777777" w:rsidR="004A596F" w:rsidRDefault="004A596F" w:rsidP="570E1468"/>
    <w:p w14:paraId="526E852A" w14:textId="77777777" w:rsidR="004A596F" w:rsidRDefault="004A596F" w:rsidP="570E1468"/>
    <w:p w14:paraId="55B0E0C9" w14:textId="77777777" w:rsidR="004A596F" w:rsidRDefault="004A596F" w:rsidP="570E1468"/>
    <w:p w14:paraId="5A18A7BA" w14:textId="77777777" w:rsidR="004A596F" w:rsidRDefault="004A596F" w:rsidP="570E1468"/>
    <w:p w14:paraId="10EF4032" w14:textId="77777777" w:rsidR="004A596F" w:rsidRDefault="004A596F" w:rsidP="570E1468"/>
    <w:p w14:paraId="1F366E1D" w14:textId="77777777" w:rsidR="004A596F" w:rsidRPr="008A51ED" w:rsidRDefault="004A596F" w:rsidP="570E1468"/>
    <w:p w14:paraId="5F32B028" w14:textId="7D447F49" w:rsidR="00B049EB" w:rsidRPr="00652F3F" w:rsidRDefault="5E3882BD" w:rsidP="501C4B5B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501C4B5B">
        <w:rPr>
          <w:rFonts w:ascii="Arial" w:hAnsi="Arial" w:cs="Arial"/>
          <w:b/>
          <w:bCs/>
          <w:sz w:val="28"/>
          <w:szCs w:val="28"/>
          <w:u w:val="single"/>
        </w:rPr>
        <w:t>SacRT</w:t>
      </w:r>
      <w:proofErr w:type="spellEnd"/>
      <w:r w:rsidRPr="501C4B5B">
        <w:rPr>
          <w:rFonts w:ascii="Arial" w:hAnsi="Arial" w:cs="Arial"/>
          <w:b/>
          <w:bCs/>
          <w:sz w:val="28"/>
          <w:szCs w:val="28"/>
          <w:u w:val="single"/>
        </w:rPr>
        <w:t xml:space="preserve"> GO Paratransit Service </w:t>
      </w:r>
      <w:r w:rsidR="7C56E539" w:rsidRPr="501C4B5B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7EF61D5F" w:rsidRPr="501C4B5B">
        <w:rPr>
          <w:rFonts w:ascii="Arial" w:hAnsi="Arial" w:cs="Arial"/>
          <w:b/>
          <w:bCs/>
          <w:sz w:val="28"/>
          <w:szCs w:val="28"/>
          <w:u w:val="single"/>
        </w:rPr>
        <w:t>n-Time Performance</w:t>
      </w:r>
    </w:p>
    <w:p w14:paraId="0FAD0C43" w14:textId="62B0B138" w:rsidR="3D8AF556" w:rsidRDefault="3D8AF556" w:rsidP="501C4B5B">
      <w:pPr>
        <w:rPr>
          <w:rFonts w:ascii="Arial" w:eastAsia="Arial" w:hAnsi="Arial" w:cs="Arial"/>
          <w:b/>
          <w:bCs/>
          <w:sz w:val="28"/>
          <w:szCs w:val="28"/>
        </w:rPr>
      </w:pPr>
      <w:r w:rsidRPr="501C4B5B">
        <w:rPr>
          <w:rFonts w:ascii="Arial" w:eastAsia="Arial" w:hAnsi="Arial" w:cs="Arial"/>
          <w:b/>
          <w:bCs/>
          <w:sz w:val="28"/>
          <w:szCs w:val="28"/>
        </w:rPr>
        <w:t xml:space="preserve">Ecolane Report: </w:t>
      </w:r>
      <w:r w:rsidR="00BF0ECB" w:rsidRPr="00BF0ECB">
        <w:rPr>
          <w:rFonts w:ascii="Arial" w:eastAsia="Arial" w:hAnsi="Arial" w:cs="Arial"/>
          <w:b/>
          <w:bCs/>
          <w:sz w:val="28"/>
          <w:szCs w:val="28"/>
        </w:rPr>
        <w:t>O</w:t>
      </w:r>
      <w:r w:rsidR="00160C4B">
        <w:rPr>
          <w:rFonts w:ascii="Arial" w:eastAsia="Arial" w:hAnsi="Arial" w:cs="Arial"/>
          <w:b/>
          <w:bCs/>
          <w:sz w:val="28"/>
          <w:szCs w:val="28"/>
        </w:rPr>
        <w:t>n Time Performance</w:t>
      </w:r>
    </w:p>
    <w:tbl>
      <w:tblPr>
        <w:tblStyle w:val="TableGrid"/>
        <w:tblW w:w="9445" w:type="dxa"/>
        <w:tblLayout w:type="fixed"/>
        <w:tblLook w:val="06A0" w:firstRow="1" w:lastRow="0" w:firstColumn="1" w:lastColumn="0" w:noHBand="1" w:noVBand="1"/>
      </w:tblPr>
      <w:tblGrid>
        <w:gridCol w:w="2155"/>
        <w:gridCol w:w="2700"/>
        <w:gridCol w:w="2430"/>
        <w:gridCol w:w="2160"/>
      </w:tblGrid>
      <w:tr w:rsidR="64CC551F" w14:paraId="1AFA5411" w14:textId="77777777" w:rsidTr="501C4B5B">
        <w:trPr>
          <w:cantSplit/>
          <w:trHeight w:val="773"/>
          <w:tblHeader/>
        </w:trPr>
        <w:tc>
          <w:tcPr>
            <w:tcW w:w="2155" w:type="dxa"/>
          </w:tcPr>
          <w:p w14:paraId="549BFAA2" w14:textId="224E036C" w:rsidR="64CC551F" w:rsidRDefault="69FBF5BA" w:rsidP="01C2CB79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1C2CB79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Month and Year</w:t>
            </w:r>
          </w:p>
          <w:p w14:paraId="0B871E21" w14:textId="40DFD883" w:rsidR="64CC551F" w:rsidRDefault="64CC551F" w:rsidP="00F77D3C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14:paraId="785B7010" w14:textId="128ED234" w:rsidR="00FE505B" w:rsidRDefault="10DFD0F4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10DFD0F4">
              <w:rPr>
                <w:rFonts w:ascii="Arial" w:hAnsi="Arial" w:cs="Arial"/>
                <w:b/>
                <w:bCs/>
                <w:sz w:val="28"/>
                <w:szCs w:val="28"/>
              </w:rPr>
              <w:t>SacRT</w:t>
            </w:r>
            <w:proofErr w:type="spellEnd"/>
            <w:r w:rsidRPr="1C33BF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GO</w:t>
            </w:r>
          </w:p>
          <w:p w14:paraId="7A50B1EB" w14:textId="7FEA412D" w:rsidR="64CC551F" w:rsidRDefault="001D67DE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OTP</w:t>
            </w:r>
          </w:p>
        </w:tc>
        <w:tc>
          <w:tcPr>
            <w:tcW w:w="2430" w:type="dxa"/>
          </w:tcPr>
          <w:p w14:paraId="4C4CE34A" w14:textId="77777777" w:rsidR="001D67DE" w:rsidRDefault="001D67DE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SacRT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GO</w:t>
            </w:r>
          </w:p>
          <w:p w14:paraId="04371FAA" w14:textId="51C663CB" w:rsidR="001D67DE" w:rsidRDefault="001D67DE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Supplemental:</w:t>
            </w:r>
          </w:p>
          <w:p w14:paraId="4A5208DE" w14:textId="77777777" w:rsidR="001D67DE" w:rsidRDefault="10DFD0F4" w:rsidP="001D67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10DFD0F4">
              <w:rPr>
                <w:rFonts w:ascii="Arial" w:hAnsi="Arial" w:cs="Arial"/>
                <w:b/>
                <w:bCs/>
                <w:sz w:val="28"/>
                <w:szCs w:val="28"/>
              </w:rPr>
              <w:t>UZURV</w:t>
            </w:r>
            <w:r w:rsidR="001D67D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69CC3E92" w14:textId="6506A0C1" w:rsidR="64CC551F" w:rsidRDefault="001D67DE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OTP</w:t>
            </w:r>
          </w:p>
        </w:tc>
        <w:tc>
          <w:tcPr>
            <w:tcW w:w="2160" w:type="dxa"/>
          </w:tcPr>
          <w:p w14:paraId="53F73E5B" w14:textId="11E70D91" w:rsidR="00CD4F64" w:rsidRDefault="134AA2E6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01C4B5B">
              <w:rPr>
                <w:rFonts w:ascii="Arial" w:hAnsi="Arial" w:cs="Arial"/>
                <w:b/>
                <w:bCs/>
                <w:sz w:val="28"/>
                <w:szCs w:val="28"/>
              </w:rPr>
              <w:t>Combined</w:t>
            </w:r>
          </w:p>
          <w:p w14:paraId="0D616ADE" w14:textId="2F559397" w:rsidR="64CC551F" w:rsidRDefault="001D67DE" w:rsidP="00F77D3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OTP</w:t>
            </w:r>
          </w:p>
        </w:tc>
      </w:tr>
      <w:tr w:rsidR="31331C0E" w14:paraId="15C88DCD" w14:textId="77777777" w:rsidTr="501C4B5B">
        <w:trPr>
          <w:cantSplit/>
          <w:trHeight w:val="300"/>
          <w:tblHeader/>
        </w:trPr>
        <w:tc>
          <w:tcPr>
            <w:tcW w:w="2155" w:type="dxa"/>
          </w:tcPr>
          <w:p w14:paraId="3ACEE4FC" w14:textId="684A162B" w:rsidR="31331C0E" w:rsidRDefault="21BB8B9A" w:rsidP="31331C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501C4B5B">
              <w:rPr>
                <w:rFonts w:ascii="Arial" w:eastAsia="Arial" w:hAnsi="Arial" w:cs="Arial"/>
                <w:b/>
                <w:bCs/>
                <w:sz w:val="28"/>
                <w:szCs w:val="28"/>
              </w:rPr>
              <w:t>Jul-2</w:t>
            </w:r>
            <w:r w:rsidR="003C0D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4FEA5867" w14:textId="51EA34CE" w:rsidR="31331C0E" w:rsidRPr="00CA2B86" w:rsidRDefault="008657A4" w:rsidP="501C4B5B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83</w:t>
            </w:r>
            <w:r w:rsidR="21BB8B9A" w:rsidRPr="00CA2B8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14:paraId="195DEB13" w14:textId="457068EB" w:rsidR="31331C0E" w:rsidRPr="008A2E97" w:rsidRDefault="00C26749" w:rsidP="501C4B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99</w:t>
            </w:r>
            <w:r w:rsidR="00596416" w:rsidRPr="00CA2B8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160" w:type="dxa"/>
          </w:tcPr>
          <w:p w14:paraId="55DEAE0E" w14:textId="35A26635" w:rsidR="00A70B8F" w:rsidRPr="008A2E97" w:rsidRDefault="007269FD" w:rsidP="31331C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2B86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C26749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CA2B8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501C4B5B" w14:paraId="7E3DC5B1" w14:textId="77777777" w:rsidTr="501C4B5B">
        <w:trPr>
          <w:cantSplit/>
          <w:trHeight w:val="300"/>
          <w:tblHeader/>
        </w:trPr>
        <w:tc>
          <w:tcPr>
            <w:tcW w:w="2155" w:type="dxa"/>
          </w:tcPr>
          <w:p w14:paraId="51DB9362" w14:textId="1D91BBD4" w:rsidR="501C4B5B" w:rsidRDefault="00CD02D2" w:rsidP="501C4B5B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Aug-2</w:t>
            </w:r>
            <w:r w:rsidR="003C0D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3748FDB2" w14:textId="25BCCD1A" w:rsidR="501C4B5B" w:rsidRPr="00CA2B86" w:rsidRDefault="001120EC" w:rsidP="501C4B5B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  <w:r w:rsidR="00D00D85" w:rsidRPr="00CA2B8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14:paraId="6DEFCF6A" w14:textId="30E22A4C" w:rsidR="00596416" w:rsidRDefault="001120EC" w:rsidP="501C4B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99</w:t>
            </w:r>
            <w:r w:rsidR="002C764A" w:rsidRPr="00CA2B8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160" w:type="dxa"/>
          </w:tcPr>
          <w:p w14:paraId="06B10812" w14:textId="52A0F3D1" w:rsidR="006C78C3" w:rsidRPr="00CA2B86" w:rsidRDefault="001120EC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85</w:t>
            </w:r>
            <w:r w:rsidR="007269FD" w:rsidRPr="00CA2B8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501C4B5B" w14:paraId="76D1BEC4" w14:textId="77777777" w:rsidTr="501C4B5B">
        <w:trPr>
          <w:cantSplit/>
          <w:trHeight w:val="300"/>
          <w:tblHeader/>
        </w:trPr>
        <w:tc>
          <w:tcPr>
            <w:tcW w:w="2155" w:type="dxa"/>
          </w:tcPr>
          <w:p w14:paraId="0B63333B" w14:textId="568B3900" w:rsidR="00D00D85" w:rsidRDefault="00D00D85" w:rsidP="00D00D85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Sep-2</w:t>
            </w:r>
            <w:r w:rsidR="003C0D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67BD44A6" w14:textId="12021E52" w:rsidR="501C4B5B" w:rsidRPr="00CA2B86" w:rsidRDefault="00744496" w:rsidP="501C4B5B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  <w:r w:rsidR="00795E44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  <w:tc>
          <w:tcPr>
            <w:tcW w:w="2430" w:type="dxa"/>
          </w:tcPr>
          <w:p w14:paraId="3C6A4D61" w14:textId="58E9F6FF" w:rsidR="002C764A" w:rsidRPr="00CA2B86" w:rsidRDefault="00795E44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99%</w:t>
            </w:r>
          </w:p>
        </w:tc>
        <w:tc>
          <w:tcPr>
            <w:tcW w:w="2160" w:type="dxa"/>
          </w:tcPr>
          <w:p w14:paraId="1DF88C5B" w14:textId="6199F18D" w:rsidR="00E05905" w:rsidRPr="00CA2B86" w:rsidRDefault="00A307D8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82</w:t>
            </w:r>
            <w:r w:rsidR="00744496">
              <w:rPr>
                <w:rFonts w:ascii="Arial" w:hAnsi="Arial" w:cs="Arial"/>
                <w:b/>
                <w:sz w:val="28"/>
                <w:szCs w:val="28"/>
              </w:rPr>
              <w:t>%</w:t>
            </w:r>
          </w:p>
        </w:tc>
      </w:tr>
      <w:tr w:rsidR="501C4B5B" w14:paraId="1BA4E3BA" w14:textId="77777777" w:rsidTr="501C4B5B">
        <w:trPr>
          <w:cantSplit/>
          <w:trHeight w:val="300"/>
          <w:tblHeader/>
        </w:trPr>
        <w:tc>
          <w:tcPr>
            <w:tcW w:w="2155" w:type="dxa"/>
          </w:tcPr>
          <w:p w14:paraId="14DD186B" w14:textId="58A7201C" w:rsidR="00095CCE" w:rsidRDefault="00095CCE" w:rsidP="00095CCE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Oct-2</w:t>
            </w:r>
            <w:r w:rsidR="003C0D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283975AE" w14:textId="1B985BFE" w:rsidR="00017FE7" w:rsidRPr="00CA2B86" w:rsidRDefault="009B5D97" w:rsidP="00017FE7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71%</w:t>
            </w:r>
          </w:p>
        </w:tc>
        <w:tc>
          <w:tcPr>
            <w:tcW w:w="2430" w:type="dxa"/>
          </w:tcPr>
          <w:p w14:paraId="57669121" w14:textId="745BC181" w:rsidR="004725FB" w:rsidRPr="00CA2B86" w:rsidRDefault="00C6188F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99%</w:t>
            </w:r>
          </w:p>
        </w:tc>
        <w:tc>
          <w:tcPr>
            <w:tcW w:w="2160" w:type="dxa"/>
          </w:tcPr>
          <w:p w14:paraId="5EC1BE55" w14:textId="06658930" w:rsidR="00E05905" w:rsidRPr="00CA2B86" w:rsidRDefault="0042214A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78%</w:t>
            </w:r>
          </w:p>
        </w:tc>
      </w:tr>
      <w:tr w:rsidR="00095CCE" w14:paraId="64621DFC" w14:textId="77777777" w:rsidTr="501C4B5B">
        <w:trPr>
          <w:cantSplit/>
          <w:trHeight w:val="300"/>
          <w:tblHeader/>
        </w:trPr>
        <w:tc>
          <w:tcPr>
            <w:tcW w:w="2155" w:type="dxa"/>
          </w:tcPr>
          <w:p w14:paraId="64EDAC25" w14:textId="08F6B5AA" w:rsidR="00095CCE" w:rsidRDefault="00095CCE" w:rsidP="00095CCE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Nov-2</w:t>
            </w:r>
            <w:r w:rsidR="003C0D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0CF1EBA0" w14:textId="5DBD5A82" w:rsidR="00095CCE" w:rsidRPr="00CA2B86" w:rsidRDefault="009B5D97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72%</w:t>
            </w:r>
          </w:p>
        </w:tc>
        <w:tc>
          <w:tcPr>
            <w:tcW w:w="2430" w:type="dxa"/>
          </w:tcPr>
          <w:p w14:paraId="37E906FB" w14:textId="29BE5844" w:rsidR="00B50184" w:rsidRDefault="00C6188F" w:rsidP="501C4B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99%</w:t>
            </w:r>
          </w:p>
        </w:tc>
        <w:tc>
          <w:tcPr>
            <w:tcW w:w="2160" w:type="dxa"/>
          </w:tcPr>
          <w:p w14:paraId="01BDAB52" w14:textId="6F4E2052" w:rsidR="00BA3A62" w:rsidRPr="00CA2B86" w:rsidRDefault="0042214A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79%</w:t>
            </w:r>
          </w:p>
        </w:tc>
      </w:tr>
      <w:tr w:rsidR="501C4B5B" w14:paraId="3A175B0E" w14:textId="77777777" w:rsidTr="501C4B5B">
        <w:trPr>
          <w:cantSplit/>
          <w:trHeight w:val="300"/>
          <w:tblHeader/>
        </w:trPr>
        <w:tc>
          <w:tcPr>
            <w:tcW w:w="2155" w:type="dxa"/>
          </w:tcPr>
          <w:p w14:paraId="6EFC45C0" w14:textId="30536473" w:rsidR="00095CCE" w:rsidRDefault="00095CCE" w:rsidP="00095CCE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Dec-2</w:t>
            </w:r>
            <w:r w:rsidR="003C0D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14:paraId="08A3D585" w14:textId="3419351C" w:rsidR="501C4B5B" w:rsidRPr="00CA2B86" w:rsidRDefault="0042214A" w:rsidP="501C4B5B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76%</w:t>
            </w:r>
          </w:p>
        </w:tc>
        <w:tc>
          <w:tcPr>
            <w:tcW w:w="2430" w:type="dxa"/>
          </w:tcPr>
          <w:p w14:paraId="5426D665" w14:textId="3E734003" w:rsidR="00082D32" w:rsidRDefault="009B5D97" w:rsidP="501C4B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99%</w:t>
            </w:r>
          </w:p>
        </w:tc>
        <w:tc>
          <w:tcPr>
            <w:tcW w:w="2160" w:type="dxa"/>
          </w:tcPr>
          <w:p w14:paraId="346D0D48" w14:textId="78768E65" w:rsidR="000D26C4" w:rsidRPr="00CA2B86" w:rsidRDefault="009F1E98" w:rsidP="501C4B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82%</w:t>
            </w:r>
          </w:p>
        </w:tc>
      </w:tr>
      <w:tr w:rsidR="0060684A" w14:paraId="4D12BACC" w14:textId="77777777" w:rsidTr="0060684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55" w:type="dxa"/>
          </w:tcPr>
          <w:p w14:paraId="250E1A49" w14:textId="2E00E842" w:rsidR="0060684A" w:rsidRDefault="0060684A" w:rsidP="00155B82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Jan-2</w:t>
            </w:r>
            <w:r w:rsidR="003C0D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14:paraId="291336F7" w14:textId="3D4B124C" w:rsidR="0060684A" w:rsidRPr="00155B82" w:rsidRDefault="0060684A" w:rsidP="00155B82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61307067" w14:textId="77CE3819" w:rsidR="0060684A" w:rsidRPr="00155B82" w:rsidRDefault="0060684A" w:rsidP="00155B8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1A5514FC" w14:textId="06229581" w:rsidR="0060684A" w:rsidRPr="00155B82" w:rsidRDefault="0060684A" w:rsidP="00155B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E316E" w14:paraId="4250862A" w14:textId="77777777" w:rsidTr="00CE316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55" w:type="dxa"/>
          </w:tcPr>
          <w:p w14:paraId="432647BB" w14:textId="0B8DBB06" w:rsidR="00CE316E" w:rsidRDefault="00CE316E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Feb-2</w:t>
            </w:r>
            <w:r w:rsidR="003C0D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14:paraId="2E9AB887" w14:textId="5D358882" w:rsidR="00CE316E" w:rsidRPr="007100D4" w:rsidRDefault="00CE316E">
            <w:pPr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0A5CED7" w14:textId="064697AD" w:rsidR="00CE316E" w:rsidRPr="007100D4" w:rsidRDefault="00CE316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14:paraId="73FCBFA1" w14:textId="0409C7E7" w:rsidR="00CE316E" w:rsidRPr="007100D4" w:rsidRDefault="00CE31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47BF" w14:paraId="284E736D" w14:textId="77777777" w:rsidTr="00CE316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55" w:type="dxa"/>
          </w:tcPr>
          <w:p w14:paraId="1E394083" w14:textId="71E17223" w:rsidR="009247BF" w:rsidRDefault="009247BF" w:rsidP="009247BF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Mar-2</w:t>
            </w:r>
            <w:r w:rsidR="003C0D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14:paraId="156C9777" w14:textId="3E719FE9" w:rsidR="009247BF" w:rsidRPr="009F69AC" w:rsidRDefault="009247BF" w:rsidP="009247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01FB7AB7" w14:textId="733474CC" w:rsidR="009247BF" w:rsidRPr="009F69AC" w:rsidRDefault="009247BF" w:rsidP="009247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279F60B9" w14:textId="69C2DA10" w:rsidR="009247BF" w:rsidRPr="009F69AC" w:rsidRDefault="009247BF" w:rsidP="009247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247BF" w14:paraId="39FCAAD4" w14:textId="77777777" w:rsidTr="00CE316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55" w:type="dxa"/>
          </w:tcPr>
          <w:p w14:paraId="326BD148" w14:textId="30A2AA16" w:rsidR="009247BF" w:rsidRPr="001166B1" w:rsidRDefault="009247BF" w:rsidP="009247BF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1166B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Apr-2</w:t>
            </w:r>
            <w:r w:rsidR="003C0D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14:paraId="6D488022" w14:textId="0EA29E8A" w:rsidR="009247BF" w:rsidRPr="001166B1" w:rsidRDefault="009247BF" w:rsidP="009247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11689569" w14:textId="1A281461" w:rsidR="009247BF" w:rsidRPr="001166B1" w:rsidRDefault="009247BF" w:rsidP="009247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743896C3" w14:textId="28107368" w:rsidR="009247BF" w:rsidRPr="001166B1" w:rsidRDefault="009247BF" w:rsidP="009247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2687" w14:paraId="258010E5" w14:textId="77777777" w:rsidTr="00CE316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55" w:type="dxa"/>
          </w:tcPr>
          <w:p w14:paraId="74E551A7" w14:textId="35C72316" w:rsidR="00372687" w:rsidRDefault="00372687" w:rsidP="00372687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May-2</w:t>
            </w:r>
            <w:r w:rsidR="003C0D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14:paraId="1C7A778B" w14:textId="5F6267E0" w:rsidR="00372687" w:rsidRPr="009F69AC" w:rsidRDefault="00372687" w:rsidP="003726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2148DD59" w14:textId="5974580A" w:rsidR="00372687" w:rsidRPr="009F69AC" w:rsidRDefault="00372687" w:rsidP="003726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03606E9C" w14:textId="0FA8CAAF" w:rsidR="00372687" w:rsidRPr="009F69AC" w:rsidRDefault="00372687" w:rsidP="003726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66B1" w14:paraId="2A92B69B" w14:textId="77777777" w:rsidTr="00CE316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55" w:type="dxa"/>
          </w:tcPr>
          <w:p w14:paraId="40559EEA" w14:textId="7D3B8404" w:rsidR="001166B1" w:rsidRDefault="001166B1" w:rsidP="001166B1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June-2</w:t>
            </w:r>
            <w:r w:rsidR="003C0D3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14:paraId="2FBE4A7B" w14:textId="2F9C0798" w:rsidR="001166B1" w:rsidRDefault="001166B1" w:rsidP="00116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14:paraId="323C117F" w14:textId="42B18730" w:rsidR="001166B1" w:rsidRPr="009F69AC" w:rsidRDefault="001166B1" w:rsidP="00116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4578138C" w14:textId="5D37D9F5" w:rsidR="001166B1" w:rsidRPr="009F69AC" w:rsidRDefault="001166B1" w:rsidP="001166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8FD4C38" w14:textId="6C13A318" w:rsidR="000712A3" w:rsidRDefault="000712A3" w:rsidP="64CC551F">
      <w:pPr>
        <w:rPr>
          <w:rFonts w:ascii="Arial" w:hAnsi="Arial" w:cs="Arial"/>
          <w:sz w:val="28"/>
          <w:szCs w:val="28"/>
        </w:rPr>
      </w:pPr>
    </w:p>
    <w:p w14:paraId="6916F552" w14:textId="7B6999FB" w:rsidR="001016F7" w:rsidRDefault="7E3B31EA" w:rsidP="501C4B5B">
      <w:pPr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Note: </w:t>
      </w:r>
      <w:r w:rsidR="00EE6CD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There are many differences in comparing on-time performance for </w:t>
      </w:r>
      <w:proofErr w:type="spellStart"/>
      <w:r w:rsidR="00EE6CD7">
        <w:rPr>
          <w:rStyle w:val="spellingerror"/>
          <w:rFonts w:ascii="Arial" w:hAnsi="Arial" w:cs="Arial"/>
          <w:color w:val="000000"/>
          <w:sz w:val="28"/>
          <w:szCs w:val="28"/>
          <w:shd w:val="clear" w:color="auto" w:fill="FFFFFF"/>
        </w:rPr>
        <w:t>SacRT</w:t>
      </w:r>
      <w:proofErr w:type="spellEnd"/>
      <w:r w:rsidR="00EE6CD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GO paratransit services versus brokerage services like UZURV.  It is akin to comparing apples to oranges. For example, </w:t>
      </w:r>
      <w:proofErr w:type="spellStart"/>
      <w:r w:rsidR="00EE6CD7">
        <w:rPr>
          <w:rStyle w:val="spellingerror"/>
          <w:rFonts w:ascii="Arial" w:hAnsi="Arial" w:cs="Arial"/>
          <w:color w:val="000000"/>
          <w:sz w:val="28"/>
          <w:szCs w:val="28"/>
          <w:shd w:val="clear" w:color="auto" w:fill="FFFFFF"/>
        </w:rPr>
        <w:t>SacRT</w:t>
      </w:r>
      <w:proofErr w:type="spellEnd"/>
      <w:r w:rsidR="00EE6CD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GO paratransit service cannot deny or return trip requests, whereas UZURV can select the trips offered to them from </w:t>
      </w:r>
      <w:proofErr w:type="spellStart"/>
      <w:r w:rsidR="00EE6CD7">
        <w:rPr>
          <w:rStyle w:val="spellingerror"/>
          <w:rFonts w:ascii="Arial" w:hAnsi="Arial" w:cs="Arial"/>
          <w:color w:val="000000"/>
          <w:sz w:val="28"/>
          <w:szCs w:val="28"/>
          <w:shd w:val="clear" w:color="auto" w:fill="FFFFFF"/>
        </w:rPr>
        <w:t>SacRT</w:t>
      </w:r>
      <w:proofErr w:type="spellEnd"/>
      <w:r w:rsidR="00EE6CD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GO and return trips </w:t>
      </w:r>
      <w:r w:rsidR="002F14BB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that </w:t>
      </w:r>
      <w:r w:rsidR="00EE6CD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they</w:t>
      </w:r>
      <w:r w:rsidR="002F14BB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</w:t>
      </w:r>
      <w:r w:rsidR="00EE6CD7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</w:rPr>
        <w:t>re unable to timely perform.</w:t>
      </w:r>
      <w:r w:rsidR="00EE6CD7"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0B59FE5B" w14:textId="77777777" w:rsidR="001A7AE6" w:rsidRDefault="001A7AE6" w:rsidP="501C4B5B">
      <w:pPr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91D5EF9" w14:textId="347AE103" w:rsidR="009B49BC" w:rsidRPr="007F0F8C" w:rsidRDefault="5C6ECA11" w:rsidP="501C4B5B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501C4B5B">
        <w:rPr>
          <w:rFonts w:ascii="Arial" w:hAnsi="Arial" w:cs="Arial"/>
          <w:b/>
          <w:bCs/>
          <w:sz w:val="28"/>
          <w:szCs w:val="28"/>
          <w:u w:val="single"/>
        </w:rPr>
        <w:t>SacRT</w:t>
      </w:r>
      <w:proofErr w:type="spellEnd"/>
      <w:r w:rsidRPr="501C4B5B">
        <w:rPr>
          <w:rFonts w:ascii="Arial" w:hAnsi="Arial" w:cs="Arial"/>
          <w:b/>
          <w:bCs/>
          <w:sz w:val="28"/>
          <w:szCs w:val="28"/>
          <w:u w:val="single"/>
        </w:rPr>
        <w:t xml:space="preserve"> Hiring Events</w:t>
      </w:r>
    </w:p>
    <w:p w14:paraId="2116AE75" w14:textId="32304D6C" w:rsidR="31331C0E" w:rsidRDefault="000C5FE7" w:rsidP="6FD80FC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SacRT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Hiring Events for recruiting Bus Operators, including Paratransit Operators</w:t>
      </w:r>
      <w:r w:rsidR="00CF0091">
        <w:rPr>
          <w:rFonts w:ascii="Arial" w:hAnsi="Arial" w:cs="Arial"/>
          <w:color w:val="000000"/>
          <w:sz w:val="28"/>
          <w:szCs w:val="28"/>
        </w:rPr>
        <w:t xml:space="preserve"> during the </w:t>
      </w:r>
      <w:r w:rsidR="00A271F7">
        <w:rPr>
          <w:rFonts w:ascii="Arial" w:hAnsi="Arial" w:cs="Arial"/>
          <w:color w:val="000000"/>
          <w:sz w:val="28"/>
          <w:szCs w:val="28"/>
        </w:rPr>
        <w:t>second</w:t>
      </w:r>
      <w:r w:rsidR="00CF0091">
        <w:rPr>
          <w:rFonts w:ascii="Arial" w:hAnsi="Arial" w:cs="Arial"/>
          <w:color w:val="000000"/>
          <w:sz w:val="28"/>
          <w:szCs w:val="28"/>
        </w:rPr>
        <w:t xml:space="preserve"> </w:t>
      </w:r>
      <w:r w:rsidR="00A11FF4">
        <w:rPr>
          <w:rFonts w:ascii="Arial" w:hAnsi="Arial" w:cs="Arial"/>
          <w:color w:val="000000"/>
          <w:sz w:val="28"/>
          <w:szCs w:val="28"/>
        </w:rPr>
        <w:t>quarter of FY24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450EFB">
        <w:rPr>
          <w:rFonts w:ascii="Arial" w:hAnsi="Arial" w:cs="Arial"/>
          <w:color w:val="000000"/>
          <w:sz w:val="28"/>
          <w:szCs w:val="28"/>
        </w:rPr>
        <w:t xml:space="preserve">was </w:t>
      </w:r>
      <w:r w:rsidR="00E52DB5">
        <w:rPr>
          <w:rFonts w:ascii="Arial" w:hAnsi="Arial" w:cs="Arial"/>
          <w:color w:val="000000"/>
          <w:sz w:val="28"/>
          <w:szCs w:val="28"/>
        </w:rPr>
        <w:t>rescheduled</w:t>
      </w:r>
      <w:r w:rsidR="00450EFB">
        <w:rPr>
          <w:rFonts w:ascii="Arial" w:hAnsi="Arial" w:cs="Arial"/>
          <w:color w:val="000000"/>
          <w:sz w:val="28"/>
          <w:szCs w:val="28"/>
        </w:rPr>
        <w:t xml:space="preserve"> to Jan</w:t>
      </w:r>
      <w:r w:rsidR="00113710">
        <w:rPr>
          <w:rFonts w:ascii="Arial" w:hAnsi="Arial" w:cs="Arial"/>
          <w:color w:val="000000"/>
          <w:sz w:val="28"/>
          <w:szCs w:val="28"/>
        </w:rPr>
        <w:t xml:space="preserve">uary 2024.  The third quarter </w:t>
      </w:r>
      <w:proofErr w:type="spellStart"/>
      <w:r w:rsidR="00E52DB5">
        <w:rPr>
          <w:rFonts w:ascii="Arial" w:hAnsi="Arial" w:cs="Arial"/>
          <w:color w:val="000000"/>
          <w:sz w:val="28"/>
          <w:szCs w:val="28"/>
        </w:rPr>
        <w:t>SacRT</w:t>
      </w:r>
      <w:proofErr w:type="spellEnd"/>
      <w:r w:rsidR="00E52DB5">
        <w:rPr>
          <w:rFonts w:ascii="Arial" w:hAnsi="Arial" w:cs="Arial"/>
          <w:color w:val="000000"/>
          <w:sz w:val="28"/>
          <w:szCs w:val="28"/>
        </w:rPr>
        <w:t xml:space="preserve"> Hiring Events for recruiting Bus Operators, </w:t>
      </w:r>
      <w:r w:rsidR="00E52DB5">
        <w:rPr>
          <w:rFonts w:ascii="Arial" w:hAnsi="Arial" w:cs="Arial"/>
          <w:color w:val="000000"/>
          <w:sz w:val="28"/>
          <w:szCs w:val="28"/>
        </w:rPr>
        <w:lastRenderedPageBreak/>
        <w:t>including Paratransit Operators was</w:t>
      </w:r>
      <w:r>
        <w:rPr>
          <w:rFonts w:ascii="Arial" w:hAnsi="Arial" w:cs="Arial"/>
          <w:color w:val="000000"/>
          <w:sz w:val="28"/>
          <w:szCs w:val="28"/>
        </w:rPr>
        <w:t xml:space="preserve"> held on </w:t>
      </w:r>
      <w:r w:rsidR="00382078">
        <w:rPr>
          <w:rFonts w:ascii="Arial" w:hAnsi="Arial" w:cs="Arial"/>
          <w:color w:val="000000"/>
          <w:sz w:val="28"/>
          <w:szCs w:val="28"/>
        </w:rPr>
        <w:t>Thursday</w:t>
      </w:r>
      <w:r w:rsidR="00197D8B">
        <w:rPr>
          <w:rFonts w:ascii="Arial" w:hAnsi="Arial" w:cs="Arial"/>
          <w:color w:val="000000"/>
          <w:sz w:val="28"/>
          <w:szCs w:val="28"/>
        </w:rPr>
        <w:t xml:space="preserve"> </w:t>
      </w:r>
      <w:r w:rsidR="0066671B">
        <w:rPr>
          <w:rFonts w:ascii="Arial" w:hAnsi="Arial" w:cs="Arial"/>
          <w:color w:val="000000"/>
          <w:sz w:val="28"/>
          <w:szCs w:val="28"/>
        </w:rPr>
        <w:t>January</w:t>
      </w:r>
      <w:r w:rsidR="00D83314">
        <w:rPr>
          <w:rFonts w:ascii="Arial" w:hAnsi="Arial" w:cs="Arial"/>
          <w:color w:val="000000"/>
          <w:sz w:val="28"/>
          <w:szCs w:val="28"/>
        </w:rPr>
        <w:t xml:space="preserve"> 11</w:t>
      </w:r>
      <w:r w:rsidR="00D83314" w:rsidRPr="00D83314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D83314">
        <w:rPr>
          <w:rFonts w:ascii="Arial" w:hAnsi="Arial" w:cs="Arial"/>
          <w:color w:val="000000"/>
          <w:sz w:val="28"/>
          <w:szCs w:val="28"/>
        </w:rPr>
        <w:t xml:space="preserve"> </w:t>
      </w:r>
      <w:r w:rsidR="00973352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202</w:t>
      </w:r>
      <w:r w:rsidR="00D83314">
        <w:rPr>
          <w:rFonts w:ascii="Arial" w:hAnsi="Arial" w:cs="Arial"/>
          <w:color w:val="000000"/>
          <w:sz w:val="28"/>
          <w:szCs w:val="28"/>
        </w:rPr>
        <w:t>4</w:t>
      </w:r>
      <w:r w:rsidR="00DA3724">
        <w:rPr>
          <w:rFonts w:ascii="Arial" w:hAnsi="Arial" w:cs="Arial"/>
          <w:color w:val="000000"/>
          <w:sz w:val="28"/>
          <w:szCs w:val="28"/>
        </w:rPr>
        <w:t xml:space="preserve">, with the </w:t>
      </w:r>
      <w:r>
        <w:rPr>
          <w:rFonts w:ascii="Arial" w:hAnsi="Arial" w:cs="Arial"/>
          <w:sz w:val="28"/>
          <w:szCs w:val="28"/>
        </w:rPr>
        <w:t xml:space="preserve">next </w:t>
      </w:r>
      <w:proofErr w:type="spellStart"/>
      <w:r>
        <w:rPr>
          <w:rFonts w:ascii="Arial" w:hAnsi="Arial" w:cs="Arial"/>
          <w:sz w:val="28"/>
          <w:szCs w:val="28"/>
        </w:rPr>
        <w:t>SacRT</w:t>
      </w:r>
      <w:proofErr w:type="spellEnd"/>
      <w:r>
        <w:rPr>
          <w:rFonts w:ascii="Arial" w:hAnsi="Arial" w:cs="Arial"/>
          <w:sz w:val="28"/>
          <w:szCs w:val="28"/>
        </w:rPr>
        <w:t xml:space="preserve"> Hiring Event scheduled </w:t>
      </w:r>
      <w:r w:rsidR="001E5059">
        <w:rPr>
          <w:rFonts w:ascii="Arial" w:hAnsi="Arial" w:cs="Arial"/>
          <w:sz w:val="28"/>
          <w:szCs w:val="28"/>
        </w:rPr>
        <w:t xml:space="preserve">for </w:t>
      </w:r>
      <w:r w:rsidR="00F963A5">
        <w:rPr>
          <w:rFonts w:ascii="Arial" w:hAnsi="Arial" w:cs="Arial"/>
          <w:sz w:val="28"/>
          <w:szCs w:val="28"/>
        </w:rPr>
        <w:t>January 19</w:t>
      </w:r>
      <w:r w:rsidR="00F963A5" w:rsidRPr="00F963A5">
        <w:rPr>
          <w:rFonts w:ascii="Arial" w:hAnsi="Arial" w:cs="Arial"/>
          <w:sz w:val="28"/>
          <w:szCs w:val="28"/>
          <w:vertAlign w:val="superscript"/>
        </w:rPr>
        <w:t>th</w:t>
      </w:r>
      <w:r w:rsidR="00F963A5">
        <w:rPr>
          <w:rFonts w:ascii="Arial" w:hAnsi="Arial" w:cs="Arial"/>
          <w:sz w:val="28"/>
          <w:szCs w:val="28"/>
        </w:rPr>
        <w:t>, 2024.</w:t>
      </w:r>
    </w:p>
    <w:sectPr w:rsidR="31331C0E" w:rsidSect="00021B45">
      <w:head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B621" w14:textId="77777777" w:rsidR="0039449D" w:rsidRDefault="0039449D" w:rsidP="008B5945">
      <w:pPr>
        <w:spacing w:after="0" w:line="240" w:lineRule="auto"/>
      </w:pPr>
      <w:r>
        <w:separator/>
      </w:r>
    </w:p>
  </w:endnote>
  <w:endnote w:type="continuationSeparator" w:id="0">
    <w:p w14:paraId="222AB1DC" w14:textId="77777777" w:rsidR="0039449D" w:rsidRDefault="0039449D" w:rsidP="008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3F48" w14:textId="77777777" w:rsidR="0039449D" w:rsidRDefault="0039449D" w:rsidP="008B5945">
      <w:pPr>
        <w:spacing w:after="0" w:line="240" w:lineRule="auto"/>
      </w:pPr>
      <w:r>
        <w:separator/>
      </w:r>
    </w:p>
  </w:footnote>
  <w:footnote w:type="continuationSeparator" w:id="0">
    <w:p w14:paraId="45941169" w14:textId="77777777" w:rsidR="0039449D" w:rsidRDefault="0039449D" w:rsidP="008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1836" w14:textId="1181483E" w:rsidR="008B5945" w:rsidRDefault="008B5945">
    <w:pPr>
      <w:pStyle w:val="Header"/>
    </w:pPr>
    <w:r w:rsidRPr="00C42047">
      <w:rPr>
        <w:rFonts w:cs="Arial"/>
        <w:b/>
        <w:sz w:val="24"/>
        <w:szCs w:val="24"/>
      </w:rPr>
      <w:t>ATTACHMENT</w:t>
    </w:r>
    <w:r>
      <w:rPr>
        <w:rFonts w:cs="Arial"/>
        <w:b/>
        <w:sz w:val="24"/>
        <w:szCs w:val="24"/>
      </w:rPr>
      <w:t xml:space="preserve"> 2</w:t>
    </w:r>
    <w:r>
      <w:rPr>
        <w:rFonts w:cs="Arial"/>
        <w:b/>
        <w:sz w:val="24"/>
        <w:szCs w:val="24"/>
      </w:rP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CHuMInlvMrimi" int2:id="8aF20J1V">
      <int2:state int2:value="Rejected" int2:type="LegacyProofing"/>
    </int2:textHash>
    <int2:textHash int2:hashCode="pY33gQzkqW+enU" int2:id="vz0ZyRVn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90847E"/>
    <w:rsid w:val="00002D87"/>
    <w:rsid w:val="000053C8"/>
    <w:rsid w:val="00007304"/>
    <w:rsid w:val="000108BD"/>
    <w:rsid w:val="000126B1"/>
    <w:rsid w:val="00013134"/>
    <w:rsid w:val="0001315B"/>
    <w:rsid w:val="00017959"/>
    <w:rsid w:val="00017FE7"/>
    <w:rsid w:val="000200AE"/>
    <w:rsid w:val="00021B45"/>
    <w:rsid w:val="00021D2D"/>
    <w:rsid w:val="00023503"/>
    <w:rsid w:val="00024917"/>
    <w:rsid w:val="00024A46"/>
    <w:rsid w:val="0002752F"/>
    <w:rsid w:val="00027829"/>
    <w:rsid w:val="0003529C"/>
    <w:rsid w:val="000372CE"/>
    <w:rsid w:val="000376E3"/>
    <w:rsid w:val="0004421C"/>
    <w:rsid w:val="00050238"/>
    <w:rsid w:val="0005206E"/>
    <w:rsid w:val="000526D4"/>
    <w:rsid w:val="00053088"/>
    <w:rsid w:val="00053164"/>
    <w:rsid w:val="0006157B"/>
    <w:rsid w:val="000634F7"/>
    <w:rsid w:val="00064D14"/>
    <w:rsid w:val="00067080"/>
    <w:rsid w:val="0007116A"/>
    <w:rsid w:val="000711F6"/>
    <w:rsid w:val="000712A3"/>
    <w:rsid w:val="0008066E"/>
    <w:rsid w:val="0008191E"/>
    <w:rsid w:val="0008198B"/>
    <w:rsid w:val="000819E3"/>
    <w:rsid w:val="000827B2"/>
    <w:rsid w:val="00082D32"/>
    <w:rsid w:val="000839A5"/>
    <w:rsid w:val="000936F6"/>
    <w:rsid w:val="00093DFD"/>
    <w:rsid w:val="00094539"/>
    <w:rsid w:val="00095CCE"/>
    <w:rsid w:val="00097239"/>
    <w:rsid w:val="00097AE2"/>
    <w:rsid w:val="000A0893"/>
    <w:rsid w:val="000A1739"/>
    <w:rsid w:val="000A4435"/>
    <w:rsid w:val="000A5817"/>
    <w:rsid w:val="000A719E"/>
    <w:rsid w:val="000B156E"/>
    <w:rsid w:val="000B2116"/>
    <w:rsid w:val="000B3A42"/>
    <w:rsid w:val="000B4987"/>
    <w:rsid w:val="000B6F0C"/>
    <w:rsid w:val="000C238C"/>
    <w:rsid w:val="000C5FE7"/>
    <w:rsid w:val="000C6DFB"/>
    <w:rsid w:val="000D0CE0"/>
    <w:rsid w:val="000D26C4"/>
    <w:rsid w:val="000D2794"/>
    <w:rsid w:val="000D3D6D"/>
    <w:rsid w:val="000D64EB"/>
    <w:rsid w:val="000E2894"/>
    <w:rsid w:val="000E359C"/>
    <w:rsid w:val="000E397F"/>
    <w:rsid w:val="000E3AB6"/>
    <w:rsid w:val="000E5634"/>
    <w:rsid w:val="000E5F4E"/>
    <w:rsid w:val="000F1E8F"/>
    <w:rsid w:val="000F59BD"/>
    <w:rsid w:val="001016F7"/>
    <w:rsid w:val="001022F6"/>
    <w:rsid w:val="001037B2"/>
    <w:rsid w:val="00105F63"/>
    <w:rsid w:val="00111690"/>
    <w:rsid w:val="001120EC"/>
    <w:rsid w:val="001130F0"/>
    <w:rsid w:val="00113710"/>
    <w:rsid w:val="00114069"/>
    <w:rsid w:val="0011509F"/>
    <w:rsid w:val="00116246"/>
    <w:rsid w:val="001166B1"/>
    <w:rsid w:val="00117902"/>
    <w:rsid w:val="001235F3"/>
    <w:rsid w:val="001250A9"/>
    <w:rsid w:val="00125844"/>
    <w:rsid w:val="00125ADF"/>
    <w:rsid w:val="00126FF7"/>
    <w:rsid w:val="00127299"/>
    <w:rsid w:val="0013126D"/>
    <w:rsid w:val="00134916"/>
    <w:rsid w:val="00137226"/>
    <w:rsid w:val="00137483"/>
    <w:rsid w:val="001405DA"/>
    <w:rsid w:val="001420DF"/>
    <w:rsid w:val="0014643F"/>
    <w:rsid w:val="00155B82"/>
    <w:rsid w:val="00160C4B"/>
    <w:rsid w:val="00162FA2"/>
    <w:rsid w:val="00164A37"/>
    <w:rsid w:val="00164DAB"/>
    <w:rsid w:val="0016B341"/>
    <w:rsid w:val="00180978"/>
    <w:rsid w:val="00183657"/>
    <w:rsid w:val="00184B2B"/>
    <w:rsid w:val="00185B3B"/>
    <w:rsid w:val="00187477"/>
    <w:rsid w:val="00197D8B"/>
    <w:rsid w:val="001A075E"/>
    <w:rsid w:val="001A0FB5"/>
    <w:rsid w:val="001A1D3C"/>
    <w:rsid w:val="001A512F"/>
    <w:rsid w:val="001A7AE6"/>
    <w:rsid w:val="001B4B2E"/>
    <w:rsid w:val="001B4B58"/>
    <w:rsid w:val="001B66F2"/>
    <w:rsid w:val="001C2116"/>
    <w:rsid w:val="001C2951"/>
    <w:rsid w:val="001D048E"/>
    <w:rsid w:val="001D0C95"/>
    <w:rsid w:val="001D67DE"/>
    <w:rsid w:val="001E2231"/>
    <w:rsid w:val="001E4BD9"/>
    <w:rsid w:val="001E5059"/>
    <w:rsid w:val="001F71DE"/>
    <w:rsid w:val="002011AA"/>
    <w:rsid w:val="002025A6"/>
    <w:rsid w:val="0020292E"/>
    <w:rsid w:val="0020434A"/>
    <w:rsid w:val="0020474A"/>
    <w:rsid w:val="00204D94"/>
    <w:rsid w:val="002131C9"/>
    <w:rsid w:val="00215DE6"/>
    <w:rsid w:val="00216440"/>
    <w:rsid w:val="00216702"/>
    <w:rsid w:val="002217D4"/>
    <w:rsid w:val="00221F45"/>
    <w:rsid w:val="00222EB6"/>
    <w:rsid w:val="00224DFB"/>
    <w:rsid w:val="00225D15"/>
    <w:rsid w:val="00226F24"/>
    <w:rsid w:val="002321A9"/>
    <w:rsid w:val="00232907"/>
    <w:rsid w:val="00234AB8"/>
    <w:rsid w:val="00241E84"/>
    <w:rsid w:val="00245199"/>
    <w:rsid w:val="00245EA7"/>
    <w:rsid w:val="00246D3A"/>
    <w:rsid w:val="00250D3C"/>
    <w:rsid w:val="00251877"/>
    <w:rsid w:val="00252DC7"/>
    <w:rsid w:val="00261F8F"/>
    <w:rsid w:val="00263F01"/>
    <w:rsid w:val="00271FF5"/>
    <w:rsid w:val="00272C2C"/>
    <w:rsid w:val="00274B73"/>
    <w:rsid w:val="002761AF"/>
    <w:rsid w:val="0028116C"/>
    <w:rsid w:val="002830AC"/>
    <w:rsid w:val="00283B6E"/>
    <w:rsid w:val="00285698"/>
    <w:rsid w:val="00293A01"/>
    <w:rsid w:val="00294E80"/>
    <w:rsid w:val="00295055"/>
    <w:rsid w:val="00297786"/>
    <w:rsid w:val="002A1F64"/>
    <w:rsid w:val="002A292B"/>
    <w:rsid w:val="002A38DF"/>
    <w:rsid w:val="002A55CD"/>
    <w:rsid w:val="002B0F60"/>
    <w:rsid w:val="002B4E46"/>
    <w:rsid w:val="002B525F"/>
    <w:rsid w:val="002B67E7"/>
    <w:rsid w:val="002C635B"/>
    <w:rsid w:val="002C764A"/>
    <w:rsid w:val="002D351C"/>
    <w:rsid w:val="002D44B6"/>
    <w:rsid w:val="002D75B1"/>
    <w:rsid w:val="002E0D80"/>
    <w:rsid w:val="002E7704"/>
    <w:rsid w:val="002E7CBA"/>
    <w:rsid w:val="002F07A8"/>
    <w:rsid w:val="002F0FC6"/>
    <w:rsid w:val="002F11D9"/>
    <w:rsid w:val="002F14BB"/>
    <w:rsid w:val="002F18F9"/>
    <w:rsid w:val="00300614"/>
    <w:rsid w:val="00301D31"/>
    <w:rsid w:val="0030264D"/>
    <w:rsid w:val="003061BA"/>
    <w:rsid w:val="00310746"/>
    <w:rsid w:val="00310C7E"/>
    <w:rsid w:val="00315BB0"/>
    <w:rsid w:val="003166E9"/>
    <w:rsid w:val="00322484"/>
    <w:rsid w:val="00323FC5"/>
    <w:rsid w:val="00327AD8"/>
    <w:rsid w:val="00330BF5"/>
    <w:rsid w:val="003350CF"/>
    <w:rsid w:val="003365DC"/>
    <w:rsid w:val="00337F4D"/>
    <w:rsid w:val="00340DAA"/>
    <w:rsid w:val="00343A5C"/>
    <w:rsid w:val="00350D3E"/>
    <w:rsid w:val="00361FC0"/>
    <w:rsid w:val="00363C1A"/>
    <w:rsid w:val="00367FE2"/>
    <w:rsid w:val="00372687"/>
    <w:rsid w:val="00373925"/>
    <w:rsid w:val="003739D3"/>
    <w:rsid w:val="00380098"/>
    <w:rsid w:val="003804E1"/>
    <w:rsid w:val="00382078"/>
    <w:rsid w:val="003823AF"/>
    <w:rsid w:val="00383F61"/>
    <w:rsid w:val="003863D2"/>
    <w:rsid w:val="00387AA3"/>
    <w:rsid w:val="00392FB0"/>
    <w:rsid w:val="0039449D"/>
    <w:rsid w:val="003A3316"/>
    <w:rsid w:val="003A3713"/>
    <w:rsid w:val="003A3B9D"/>
    <w:rsid w:val="003A5060"/>
    <w:rsid w:val="003A5877"/>
    <w:rsid w:val="003A5EBF"/>
    <w:rsid w:val="003B1494"/>
    <w:rsid w:val="003B4834"/>
    <w:rsid w:val="003C0D36"/>
    <w:rsid w:val="003C20E5"/>
    <w:rsid w:val="003C7225"/>
    <w:rsid w:val="003C7BAD"/>
    <w:rsid w:val="003D105A"/>
    <w:rsid w:val="003D75F2"/>
    <w:rsid w:val="003E1E18"/>
    <w:rsid w:val="003F3325"/>
    <w:rsid w:val="003F6736"/>
    <w:rsid w:val="00404EA3"/>
    <w:rsid w:val="00405B8E"/>
    <w:rsid w:val="00407235"/>
    <w:rsid w:val="00412AD1"/>
    <w:rsid w:val="00413194"/>
    <w:rsid w:val="00416D91"/>
    <w:rsid w:val="0042214A"/>
    <w:rsid w:val="0042480D"/>
    <w:rsid w:val="00426E8B"/>
    <w:rsid w:val="0043248D"/>
    <w:rsid w:val="00437B1D"/>
    <w:rsid w:val="00442A91"/>
    <w:rsid w:val="00450EFB"/>
    <w:rsid w:val="004513E2"/>
    <w:rsid w:val="004519FB"/>
    <w:rsid w:val="00455493"/>
    <w:rsid w:val="00456221"/>
    <w:rsid w:val="004624CA"/>
    <w:rsid w:val="004651F3"/>
    <w:rsid w:val="0046739F"/>
    <w:rsid w:val="00469D56"/>
    <w:rsid w:val="00471E38"/>
    <w:rsid w:val="004725FB"/>
    <w:rsid w:val="004731B4"/>
    <w:rsid w:val="00474776"/>
    <w:rsid w:val="004765E6"/>
    <w:rsid w:val="00482215"/>
    <w:rsid w:val="00485931"/>
    <w:rsid w:val="00490889"/>
    <w:rsid w:val="00494209"/>
    <w:rsid w:val="00494D7C"/>
    <w:rsid w:val="00496495"/>
    <w:rsid w:val="004A044D"/>
    <w:rsid w:val="004A11B6"/>
    <w:rsid w:val="004A58E1"/>
    <w:rsid w:val="004A596F"/>
    <w:rsid w:val="004A5ED3"/>
    <w:rsid w:val="004A6909"/>
    <w:rsid w:val="004A75C1"/>
    <w:rsid w:val="004B17D3"/>
    <w:rsid w:val="004C21D9"/>
    <w:rsid w:val="004C3121"/>
    <w:rsid w:val="004C395D"/>
    <w:rsid w:val="004C4388"/>
    <w:rsid w:val="004C7051"/>
    <w:rsid w:val="004D094B"/>
    <w:rsid w:val="004D1818"/>
    <w:rsid w:val="004D295D"/>
    <w:rsid w:val="004D69C8"/>
    <w:rsid w:val="004E1130"/>
    <w:rsid w:val="004E12C9"/>
    <w:rsid w:val="004E1EBF"/>
    <w:rsid w:val="004E612F"/>
    <w:rsid w:val="004E64B8"/>
    <w:rsid w:val="004F0950"/>
    <w:rsid w:val="004F164C"/>
    <w:rsid w:val="00505003"/>
    <w:rsid w:val="00511240"/>
    <w:rsid w:val="005154AF"/>
    <w:rsid w:val="005164EC"/>
    <w:rsid w:val="00516946"/>
    <w:rsid w:val="00517802"/>
    <w:rsid w:val="00544106"/>
    <w:rsid w:val="00556901"/>
    <w:rsid w:val="00557C6B"/>
    <w:rsid w:val="00560249"/>
    <w:rsid w:val="0056325B"/>
    <w:rsid w:val="0056556A"/>
    <w:rsid w:val="00566143"/>
    <w:rsid w:val="0056627D"/>
    <w:rsid w:val="00567CF4"/>
    <w:rsid w:val="005713D6"/>
    <w:rsid w:val="00573799"/>
    <w:rsid w:val="00575428"/>
    <w:rsid w:val="005774B9"/>
    <w:rsid w:val="00580ADF"/>
    <w:rsid w:val="00580CD3"/>
    <w:rsid w:val="00581194"/>
    <w:rsid w:val="00581987"/>
    <w:rsid w:val="005919EF"/>
    <w:rsid w:val="00592255"/>
    <w:rsid w:val="00592D74"/>
    <w:rsid w:val="00594F69"/>
    <w:rsid w:val="00596416"/>
    <w:rsid w:val="00597BFD"/>
    <w:rsid w:val="005A2764"/>
    <w:rsid w:val="005A2BCE"/>
    <w:rsid w:val="005A3CF0"/>
    <w:rsid w:val="005A40F5"/>
    <w:rsid w:val="005A590A"/>
    <w:rsid w:val="005A65A4"/>
    <w:rsid w:val="005A7CE2"/>
    <w:rsid w:val="005B0C34"/>
    <w:rsid w:val="005B2CAE"/>
    <w:rsid w:val="005B51D8"/>
    <w:rsid w:val="005C0231"/>
    <w:rsid w:val="005C0C5A"/>
    <w:rsid w:val="005C2FCD"/>
    <w:rsid w:val="005D040E"/>
    <w:rsid w:val="005D1AE1"/>
    <w:rsid w:val="005D3BDE"/>
    <w:rsid w:val="005E13E6"/>
    <w:rsid w:val="005E4D5E"/>
    <w:rsid w:val="005F0BC9"/>
    <w:rsid w:val="005F1F4C"/>
    <w:rsid w:val="005F3A80"/>
    <w:rsid w:val="005F4499"/>
    <w:rsid w:val="006007C2"/>
    <w:rsid w:val="006013DB"/>
    <w:rsid w:val="00603435"/>
    <w:rsid w:val="00603A63"/>
    <w:rsid w:val="0060684A"/>
    <w:rsid w:val="006068B2"/>
    <w:rsid w:val="00610108"/>
    <w:rsid w:val="00610B0E"/>
    <w:rsid w:val="00612AE3"/>
    <w:rsid w:val="006246FF"/>
    <w:rsid w:val="00625574"/>
    <w:rsid w:val="00625A47"/>
    <w:rsid w:val="00627CC6"/>
    <w:rsid w:val="00627F0C"/>
    <w:rsid w:val="006330BB"/>
    <w:rsid w:val="00633201"/>
    <w:rsid w:val="00634898"/>
    <w:rsid w:val="00642CB7"/>
    <w:rsid w:val="00642E82"/>
    <w:rsid w:val="0064354B"/>
    <w:rsid w:val="00645FAD"/>
    <w:rsid w:val="00646AC4"/>
    <w:rsid w:val="00651A61"/>
    <w:rsid w:val="00651E98"/>
    <w:rsid w:val="00652367"/>
    <w:rsid w:val="00652F3F"/>
    <w:rsid w:val="0065548D"/>
    <w:rsid w:val="0066671B"/>
    <w:rsid w:val="00667FFC"/>
    <w:rsid w:val="006719A4"/>
    <w:rsid w:val="006826B3"/>
    <w:rsid w:val="006836A2"/>
    <w:rsid w:val="00690A60"/>
    <w:rsid w:val="006A0530"/>
    <w:rsid w:val="006B0C5A"/>
    <w:rsid w:val="006B53AB"/>
    <w:rsid w:val="006B7B5E"/>
    <w:rsid w:val="006C677C"/>
    <w:rsid w:val="006C76B7"/>
    <w:rsid w:val="006C78C3"/>
    <w:rsid w:val="006C7D8C"/>
    <w:rsid w:val="006D0F2F"/>
    <w:rsid w:val="006D1A03"/>
    <w:rsid w:val="006D5E36"/>
    <w:rsid w:val="006D62EC"/>
    <w:rsid w:val="006E0DB5"/>
    <w:rsid w:val="006E19BB"/>
    <w:rsid w:val="006E3835"/>
    <w:rsid w:val="006E49E7"/>
    <w:rsid w:val="006E524F"/>
    <w:rsid w:val="006E5839"/>
    <w:rsid w:val="006E5E27"/>
    <w:rsid w:val="006F10C5"/>
    <w:rsid w:val="006F1776"/>
    <w:rsid w:val="006F1AC6"/>
    <w:rsid w:val="006F3507"/>
    <w:rsid w:val="006F4F07"/>
    <w:rsid w:val="00702008"/>
    <w:rsid w:val="00705AD2"/>
    <w:rsid w:val="00707826"/>
    <w:rsid w:val="0070793B"/>
    <w:rsid w:val="007100D4"/>
    <w:rsid w:val="00715139"/>
    <w:rsid w:val="00720D39"/>
    <w:rsid w:val="007224BF"/>
    <w:rsid w:val="0072611C"/>
    <w:rsid w:val="007269FD"/>
    <w:rsid w:val="007315D0"/>
    <w:rsid w:val="00733C8A"/>
    <w:rsid w:val="0074301E"/>
    <w:rsid w:val="00744170"/>
    <w:rsid w:val="00744496"/>
    <w:rsid w:val="00745DD3"/>
    <w:rsid w:val="00750130"/>
    <w:rsid w:val="0075165B"/>
    <w:rsid w:val="007524FE"/>
    <w:rsid w:val="00753F08"/>
    <w:rsid w:val="00754E38"/>
    <w:rsid w:val="00755185"/>
    <w:rsid w:val="00755DFC"/>
    <w:rsid w:val="00765388"/>
    <w:rsid w:val="00774241"/>
    <w:rsid w:val="00774C9D"/>
    <w:rsid w:val="00780797"/>
    <w:rsid w:val="00781F36"/>
    <w:rsid w:val="00781F99"/>
    <w:rsid w:val="007847A1"/>
    <w:rsid w:val="00784930"/>
    <w:rsid w:val="00785CA8"/>
    <w:rsid w:val="00787BB7"/>
    <w:rsid w:val="00787E46"/>
    <w:rsid w:val="00787EE2"/>
    <w:rsid w:val="00791AB2"/>
    <w:rsid w:val="00791C12"/>
    <w:rsid w:val="00795E44"/>
    <w:rsid w:val="007967B1"/>
    <w:rsid w:val="0079777A"/>
    <w:rsid w:val="007A7BB3"/>
    <w:rsid w:val="007B062C"/>
    <w:rsid w:val="007B083F"/>
    <w:rsid w:val="007B19D5"/>
    <w:rsid w:val="007B23C5"/>
    <w:rsid w:val="007B411C"/>
    <w:rsid w:val="007B6020"/>
    <w:rsid w:val="007B691C"/>
    <w:rsid w:val="007C0189"/>
    <w:rsid w:val="007C235B"/>
    <w:rsid w:val="007C27AE"/>
    <w:rsid w:val="007C7186"/>
    <w:rsid w:val="007D7D45"/>
    <w:rsid w:val="007D7E02"/>
    <w:rsid w:val="007D7EDE"/>
    <w:rsid w:val="007E095C"/>
    <w:rsid w:val="007E0982"/>
    <w:rsid w:val="007E0FCF"/>
    <w:rsid w:val="007E5FFF"/>
    <w:rsid w:val="007F0E07"/>
    <w:rsid w:val="007F0F8C"/>
    <w:rsid w:val="00804DC1"/>
    <w:rsid w:val="00806F43"/>
    <w:rsid w:val="00807ABC"/>
    <w:rsid w:val="008206AB"/>
    <w:rsid w:val="00820E1A"/>
    <w:rsid w:val="008210EE"/>
    <w:rsid w:val="00822FCD"/>
    <w:rsid w:val="0082585C"/>
    <w:rsid w:val="00825D57"/>
    <w:rsid w:val="00825F7B"/>
    <w:rsid w:val="008305A9"/>
    <w:rsid w:val="00833E74"/>
    <w:rsid w:val="0084052C"/>
    <w:rsid w:val="008422DC"/>
    <w:rsid w:val="00842E6A"/>
    <w:rsid w:val="0084358C"/>
    <w:rsid w:val="00851744"/>
    <w:rsid w:val="0085236B"/>
    <w:rsid w:val="00853B80"/>
    <w:rsid w:val="00857FFC"/>
    <w:rsid w:val="00860234"/>
    <w:rsid w:val="00860658"/>
    <w:rsid w:val="00861DEE"/>
    <w:rsid w:val="00863CF9"/>
    <w:rsid w:val="008657A4"/>
    <w:rsid w:val="00871388"/>
    <w:rsid w:val="0089263C"/>
    <w:rsid w:val="00896AF9"/>
    <w:rsid w:val="008A2E97"/>
    <w:rsid w:val="008A51ED"/>
    <w:rsid w:val="008A7F33"/>
    <w:rsid w:val="008B0000"/>
    <w:rsid w:val="008B2AFF"/>
    <w:rsid w:val="008B4C6B"/>
    <w:rsid w:val="008B5945"/>
    <w:rsid w:val="008C2B01"/>
    <w:rsid w:val="008D029C"/>
    <w:rsid w:val="008D3CB8"/>
    <w:rsid w:val="008D6B04"/>
    <w:rsid w:val="008D6F80"/>
    <w:rsid w:val="008E1320"/>
    <w:rsid w:val="008E1F76"/>
    <w:rsid w:val="008E3D12"/>
    <w:rsid w:val="008E5F3E"/>
    <w:rsid w:val="00900957"/>
    <w:rsid w:val="00901324"/>
    <w:rsid w:val="00901F19"/>
    <w:rsid w:val="00904B29"/>
    <w:rsid w:val="00905411"/>
    <w:rsid w:val="0091301D"/>
    <w:rsid w:val="009130CA"/>
    <w:rsid w:val="0091393A"/>
    <w:rsid w:val="009158A8"/>
    <w:rsid w:val="0091610F"/>
    <w:rsid w:val="009247BF"/>
    <w:rsid w:val="00930575"/>
    <w:rsid w:val="009404C2"/>
    <w:rsid w:val="00942525"/>
    <w:rsid w:val="00943EB0"/>
    <w:rsid w:val="009441C7"/>
    <w:rsid w:val="00945C97"/>
    <w:rsid w:val="00945D94"/>
    <w:rsid w:val="009460CF"/>
    <w:rsid w:val="00952DEA"/>
    <w:rsid w:val="00954B24"/>
    <w:rsid w:val="00960420"/>
    <w:rsid w:val="00963634"/>
    <w:rsid w:val="00965216"/>
    <w:rsid w:val="009671C6"/>
    <w:rsid w:val="00967BA6"/>
    <w:rsid w:val="00973352"/>
    <w:rsid w:val="0097337D"/>
    <w:rsid w:val="00984169"/>
    <w:rsid w:val="009857AC"/>
    <w:rsid w:val="0098681B"/>
    <w:rsid w:val="009970A1"/>
    <w:rsid w:val="009A70E9"/>
    <w:rsid w:val="009B02EB"/>
    <w:rsid w:val="009B1D10"/>
    <w:rsid w:val="009B248C"/>
    <w:rsid w:val="009B49BC"/>
    <w:rsid w:val="009B4A03"/>
    <w:rsid w:val="009B5D97"/>
    <w:rsid w:val="009B69B1"/>
    <w:rsid w:val="009C0DB0"/>
    <w:rsid w:val="009C2678"/>
    <w:rsid w:val="009C6641"/>
    <w:rsid w:val="009D2A5F"/>
    <w:rsid w:val="009D3817"/>
    <w:rsid w:val="009D432A"/>
    <w:rsid w:val="009D7592"/>
    <w:rsid w:val="009E0D2C"/>
    <w:rsid w:val="009E1B78"/>
    <w:rsid w:val="009E26A4"/>
    <w:rsid w:val="009E671A"/>
    <w:rsid w:val="009E6817"/>
    <w:rsid w:val="009F1E98"/>
    <w:rsid w:val="009F3DC6"/>
    <w:rsid w:val="009F3E89"/>
    <w:rsid w:val="009F69AC"/>
    <w:rsid w:val="00A000FB"/>
    <w:rsid w:val="00A020D4"/>
    <w:rsid w:val="00A07C7A"/>
    <w:rsid w:val="00A1006C"/>
    <w:rsid w:val="00A11FF4"/>
    <w:rsid w:val="00A1486B"/>
    <w:rsid w:val="00A22113"/>
    <w:rsid w:val="00A271F7"/>
    <w:rsid w:val="00A307D8"/>
    <w:rsid w:val="00A33E10"/>
    <w:rsid w:val="00A349A7"/>
    <w:rsid w:val="00A44629"/>
    <w:rsid w:val="00A44FFD"/>
    <w:rsid w:val="00A4710E"/>
    <w:rsid w:val="00A47EE7"/>
    <w:rsid w:val="00A4BD0F"/>
    <w:rsid w:val="00A5087E"/>
    <w:rsid w:val="00A5669E"/>
    <w:rsid w:val="00A56D74"/>
    <w:rsid w:val="00A62FD2"/>
    <w:rsid w:val="00A63510"/>
    <w:rsid w:val="00A65793"/>
    <w:rsid w:val="00A66181"/>
    <w:rsid w:val="00A67A23"/>
    <w:rsid w:val="00A67F3F"/>
    <w:rsid w:val="00A70B8F"/>
    <w:rsid w:val="00A753CB"/>
    <w:rsid w:val="00A8414B"/>
    <w:rsid w:val="00A849A1"/>
    <w:rsid w:val="00A84D60"/>
    <w:rsid w:val="00A8514D"/>
    <w:rsid w:val="00A863F6"/>
    <w:rsid w:val="00A90DC6"/>
    <w:rsid w:val="00A91DAF"/>
    <w:rsid w:val="00A93DF9"/>
    <w:rsid w:val="00A9735E"/>
    <w:rsid w:val="00AA1601"/>
    <w:rsid w:val="00AA40D4"/>
    <w:rsid w:val="00AA4560"/>
    <w:rsid w:val="00AA5538"/>
    <w:rsid w:val="00AA74A7"/>
    <w:rsid w:val="00AB078E"/>
    <w:rsid w:val="00AB0E09"/>
    <w:rsid w:val="00AB1F4B"/>
    <w:rsid w:val="00AB7DF8"/>
    <w:rsid w:val="00AC3056"/>
    <w:rsid w:val="00AC3463"/>
    <w:rsid w:val="00AD1B73"/>
    <w:rsid w:val="00AD3093"/>
    <w:rsid w:val="00AD4ACA"/>
    <w:rsid w:val="00AD7E57"/>
    <w:rsid w:val="00AE4AC9"/>
    <w:rsid w:val="00AE5591"/>
    <w:rsid w:val="00AE5C7B"/>
    <w:rsid w:val="00AF22D3"/>
    <w:rsid w:val="00AF750B"/>
    <w:rsid w:val="00B03478"/>
    <w:rsid w:val="00B0488E"/>
    <w:rsid w:val="00B049EB"/>
    <w:rsid w:val="00B11FED"/>
    <w:rsid w:val="00B145B8"/>
    <w:rsid w:val="00B16067"/>
    <w:rsid w:val="00B16445"/>
    <w:rsid w:val="00B25109"/>
    <w:rsid w:val="00B35442"/>
    <w:rsid w:val="00B36016"/>
    <w:rsid w:val="00B40C28"/>
    <w:rsid w:val="00B42306"/>
    <w:rsid w:val="00B44E87"/>
    <w:rsid w:val="00B50184"/>
    <w:rsid w:val="00B51BF6"/>
    <w:rsid w:val="00B5603D"/>
    <w:rsid w:val="00B5632C"/>
    <w:rsid w:val="00B57A46"/>
    <w:rsid w:val="00B61222"/>
    <w:rsid w:val="00B66115"/>
    <w:rsid w:val="00B7070B"/>
    <w:rsid w:val="00B7143D"/>
    <w:rsid w:val="00B72BD7"/>
    <w:rsid w:val="00B730C0"/>
    <w:rsid w:val="00B74CF3"/>
    <w:rsid w:val="00B75CFC"/>
    <w:rsid w:val="00B7683D"/>
    <w:rsid w:val="00B8091E"/>
    <w:rsid w:val="00B8240F"/>
    <w:rsid w:val="00B8435D"/>
    <w:rsid w:val="00B84F2C"/>
    <w:rsid w:val="00B90FB7"/>
    <w:rsid w:val="00B9665B"/>
    <w:rsid w:val="00B97D59"/>
    <w:rsid w:val="00BA02DF"/>
    <w:rsid w:val="00BA2EB2"/>
    <w:rsid w:val="00BA3A62"/>
    <w:rsid w:val="00BA3D48"/>
    <w:rsid w:val="00BB158F"/>
    <w:rsid w:val="00BB1A7C"/>
    <w:rsid w:val="00BC0716"/>
    <w:rsid w:val="00BC706C"/>
    <w:rsid w:val="00BC78FB"/>
    <w:rsid w:val="00BD01F5"/>
    <w:rsid w:val="00BD21A2"/>
    <w:rsid w:val="00BD45FD"/>
    <w:rsid w:val="00BD588A"/>
    <w:rsid w:val="00BD6396"/>
    <w:rsid w:val="00BD6FB0"/>
    <w:rsid w:val="00BD78C7"/>
    <w:rsid w:val="00BE0442"/>
    <w:rsid w:val="00BE1A12"/>
    <w:rsid w:val="00BF0ECB"/>
    <w:rsid w:val="00BF1511"/>
    <w:rsid w:val="00BF1969"/>
    <w:rsid w:val="00BF2B6A"/>
    <w:rsid w:val="00BF6AAF"/>
    <w:rsid w:val="00C113F5"/>
    <w:rsid w:val="00C130B0"/>
    <w:rsid w:val="00C1351B"/>
    <w:rsid w:val="00C15D46"/>
    <w:rsid w:val="00C16AE7"/>
    <w:rsid w:val="00C1791B"/>
    <w:rsid w:val="00C22A09"/>
    <w:rsid w:val="00C24685"/>
    <w:rsid w:val="00C25A19"/>
    <w:rsid w:val="00C26749"/>
    <w:rsid w:val="00C26919"/>
    <w:rsid w:val="00C329E3"/>
    <w:rsid w:val="00C3522B"/>
    <w:rsid w:val="00C3614B"/>
    <w:rsid w:val="00C4436A"/>
    <w:rsid w:val="00C466AB"/>
    <w:rsid w:val="00C50829"/>
    <w:rsid w:val="00C55251"/>
    <w:rsid w:val="00C55883"/>
    <w:rsid w:val="00C6188F"/>
    <w:rsid w:val="00C667BB"/>
    <w:rsid w:val="00C72FCA"/>
    <w:rsid w:val="00C740DC"/>
    <w:rsid w:val="00C74604"/>
    <w:rsid w:val="00C76C11"/>
    <w:rsid w:val="00C825BF"/>
    <w:rsid w:val="00C82AE3"/>
    <w:rsid w:val="00C82FAF"/>
    <w:rsid w:val="00C87838"/>
    <w:rsid w:val="00C91A3C"/>
    <w:rsid w:val="00C92BC5"/>
    <w:rsid w:val="00C939CD"/>
    <w:rsid w:val="00C949FF"/>
    <w:rsid w:val="00CA2B86"/>
    <w:rsid w:val="00CA48A0"/>
    <w:rsid w:val="00CB047E"/>
    <w:rsid w:val="00CB07F1"/>
    <w:rsid w:val="00CB69F1"/>
    <w:rsid w:val="00CB71D6"/>
    <w:rsid w:val="00CC7894"/>
    <w:rsid w:val="00CD02D2"/>
    <w:rsid w:val="00CD40FF"/>
    <w:rsid w:val="00CD4F64"/>
    <w:rsid w:val="00CD675B"/>
    <w:rsid w:val="00CE09ED"/>
    <w:rsid w:val="00CE316E"/>
    <w:rsid w:val="00CE3DC1"/>
    <w:rsid w:val="00CE4F89"/>
    <w:rsid w:val="00CE66C9"/>
    <w:rsid w:val="00CE6D9F"/>
    <w:rsid w:val="00CF0091"/>
    <w:rsid w:val="00CF19B4"/>
    <w:rsid w:val="00CF21BB"/>
    <w:rsid w:val="00CF2906"/>
    <w:rsid w:val="00CF4A71"/>
    <w:rsid w:val="00CF6D5D"/>
    <w:rsid w:val="00D000C0"/>
    <w:rsid w:val="00D00D85"/>
    <w:rsid w:val="00D0116E"/>
    <w:rsid w:val="00D02458"/>
    <w:rsid w:val="00D12047"/>
    <w:rsid w:val="00D22846"/>
    <w:rsid w:val="00D2610D"/>
    <w:rsid w:val="00D277CC"/>
    <w:rsid w:val="00D30C6D"/>
    <w:rsid w:val="00D34AA8"/>
    <w:rsid w:val="00D3588E"/>
    <w:rsid w:val="00D363F9"/>
    <w:rsid w:val="00D371C4"/>
    <w:rsid w:val="00D378C0"/>
    <w:rsid w:val="00D44E3C"/>
    <w:rsid w:val="00D45E84"/>
    <w:rsid w:val="00D51437"/>
    <w:rsid w:val="00D53034"/>
    <w:rsid w:val="00D535EE"/>
    <w:rsid w:val="00D53B7A"/>
    <w:rsid w:val="00D57D94"/>
    <w:rsid w:val="00D6561A"/>
    <w:rsid w:val="00D73228"/>
    <w:rsid w:val="00D7340B"/>
    <w:rsid w:val="00D76623"/>
    <w:rsid w:val="00D76E84"/>
    <w:rsid w:val="00D77C2C"/>
    <w:rsid w:val="00D83314"/>
    <w:rsid w:val="00D915C4"/>
    <w:rsid w:val="00DA0E8A"/>
    <w:rsid w:val="00DA1EA6"/>
    <w:rsid w:val="00DA3724"/>
    <w:rsid w:val="00DB02D6"/>
    <w:rsid w:val="00DB16B0"/>
    <w:rsid w:val="00DB20CD"/>
    <w:rsid w:val="00DC11C9"/>
    <w:rsid w:val="00DC1F46"/>
    <w:rsid w:val="00DC54A0"/>
    <w:rsid w:val="00DC58D3"/>
    <w:rsid w:val="00DC5B7A"/>
    <w:rsid w:val="00DD10B9"/>
    <w:rsid w:val="00DD31B3"/>
    <w:rsid w:val="00DD3835"/>
    <w:rsid w:val="00DD6CCB"/>
    <w:rsid w:val="00DD720F"/>
    <w:rsid w:val="00DE037C"/>
    <w:rsid w:val="00DE14C2"/>
    <w:rsid w:val="00DE3927"/>
    <w:rsid w:val="00DE4CD0"/>
    <w:rsid w:val="00DF1701"/>
    <w:rsid w:val="00DF186F"/>
    <w:rsid w:val="00E05905"/>
    <w:rsid w:val="00E059D9"/>
    <w:rsid w:val="00E26C69"/>
    <w:rsid w:val="00E35135"/>
    <w:rsid w:val="00E3617F"/>
    <w:rsid w:val="00E37E76"/>
    <w:rsid w:val="00E40FC0"/>
    <w:rsid w:val="00E42B00"/>
    <w:rsid w:val="00E42EDF"/>
    <w:rsid w:val="00E43D20"/>
    <w:rsid w:val="00E44E54"/>
    <w:rsid w:val="00E502D6"/>
    <w:rsid w:val="00E511E7"/>
    <w:rsid w:val="00E513FF"/>
    <w:rsid w:val="00E52514"/>
    <w:rsid w:val="00E52DB5"/>
    <w:rsid w:val="00E53D76"/>
    <w:rsid w:val="00E54250"/>
    <w:rsid w:val="00E608C8"/>
    <w:rsid w:val="00E60E61"/>
    <w:rsid w:val="00E765E7"/>
    <w:rsid w:val="00E83FF8"/>
    <w:rsid w:val="00E84763"/>
    <w:rsid w:val="00E92F30"/>
    <w:rsid w:val="00E955DF"/>
    <w:rsid w:val="00E972CE"/>
    <w:rsid w:val="00EA0631"/>
    <w:rsid w:val="00EA5224"/>
    <w:rsid w:val="00EA576A"/>
    <w:rsid w:val="00EA741E"/>
    <w:rsid w:val="00EB42DD"/>
    <w:rsid w:val="00EC288B"/>
    <w:rsid w:val="00EC5C97"/>
    <w:rsid w:val="00EC6306"/>
    <w:rsid w:val="00ED44F1"/>
    <w:rsid w:val="00ED4B59"/>
    <w:rsid w:val="00ED5938"/>
    <w:rsid w:val="00EE0432"/>
    <w:rsid w:val="00EE1A89"/>
    <w:rsid w:val="00EE48A6"/>
    <w:rsid w:val="00EE5D99"/>
    <w:rsid w:val="00EE6CD7"/>
    <w:rsid w:val="00EF1CDE"/>
    <w:rsid w:val="00EF3DD7"/>
    <w:rsid w:val="00EF591E"/>
    <w:rsid w:val="00EF5A35"/>
    <w:rsid w:val="00EF6773"/>
    <w:rsid w:val="00F0159C"/>
    <w:rsid w:val="00F0369B"/>
    <w:rsid w:val="00F04C0B"/>
    <w:rsid w:val="00F07CAB"/>
    <w:rsid w:val="00F1149C"/>
    <w:rsid w:val="00F135DD"/>
    <w:rsid w:val="00F1523E"/>
    <w:rsid w:val="00F1674F"/>
    <w:rsid w:val="00F1782C"/>
    <w:rsid w:val="00F206E9"/>
    <w:rsid w:val="00F23F67"/>
    <w:rsid w:val="00F241D2"/>
    <w:rsid w:val="00F267A9"/>
    <w:rsid w:val="00F275C9"/>
    <w:rsid w:val="00F27F8F"/>
    <w:rsid w:val="00F328AB"/>
    <w:rsid w:val="00F35532"/>
    <w:rsid w:val="00F3669B"/>
    <w:rsid w:val="00F37327"/>
    <w:rsid w:val="00F46B4C"/>
    <w:rsid w:val="00F61148"/>
    <w:rsid w:val="00F63B60"/>
    <w:rsid w:val="00F651A4"/>
    <w:rsid w:val="00F67723"/>
    <w:rsid w:val="00F71993"/>
    <w:rsid w:val="00F73152"/>
    <w:rsid w:val="00F74545"/>
    <w:rsid w:val="00F76FB8"/>
    <w:rsid w:val="00F77D3C"/>
    <w:rsid w:val="00F803F6"/>
    <w:rsid w:val="00F90DE4"/>
    <w:rsid w:val="00F95BB6"/>
    <w:rsid w:val="00F963A5"/>
    <w:rsid w:val="00F96469"/>
    <w:rsid w:val="00FA0E7F"/>
    <w:rsid w:val="00FA1494"/>
    <w:rsid w:val="00FA22FC"/>
    <w:rsid w:val="00FA46EC"/>
    <w:rsid w:val="00FB3B39"/>
    <w:rsid w:val="00FB6170"/>
    <w:rsid w:val="00FB7741"/>
    <w:rsid w:val="00FC051D"/>
    <w:rsid w:val="00FC38DE"/>
    <w:rsid w:val="00FC6D5B"/>
    <w:rsid w:val="00FCD942"/>
    <w:rsid w:val="00FD00CE"/>
    <w:rsid w:val="00FD0AE8"/>
    <w:rsid w:val="00FD1836"/>
    <w:rsid w:val="00FD6544"/>
    <w:rsid w:val="00FE029D"/>
    <w:rsid w:val="00FE2D56"/>
    <w:rsid w:val="00FE429A"/>
    <w:rsid w:val="00FE505B"/>
    <w:rsid w:val="00FE5947"/>
    <w:rsid w:val="00FE64D5"/>
    <w:rsid w:val="00FE6CE6"/>
    <w:rsid w:val="00FF0165"/>
    <w:rsid w:val="00FF14B7"/>
    <w:rsid w:val="01183A7F"/>
    <w:rsid w:val="015B2577"/>
    <w:rsid w:val="018FDB23"/>
    <w:rsid w:val="0199D23D"/>
    <w:rsid w:val="01BBDE45"/>
    <w:rsid w:val="01C2CB79"/>
    <w:rsid w:val="01C4339C"/>
    <w:rsid w:val="01E26DB7"/>
    <w:rsid w:val="01ECC157"/>
    <w:rsid w:val="02408D70"/>
    <w:rsid w:val="027F3D60"/>
    <w:rsid w:val="028EE6A5"/>
    <w:rsid w:val="02A1262E"/>
    <w:rsid w:val="02BB7D7B"/>
    <w:rsid w:val="02C9F452"/>
    <w:rsid w:val="02FBB2CB"/>
    <w:rsid w:val="0311B100"/>
    <w:rsid w:val="0315757C"/>
    <w:rsid w:val="032D3F05"/>
    <w:rsid w:val="033C8FBC"/>
    <w:rsid w:val="03AEA8F6"/>
    <w:rsid w:val="03B235A0"/>
    <w:rsid w:val="03B6FA28"/>
    <w:rsid w:val="03C0F51B"/>
    <w:rsid w:val="0401BCBE"/>
    <w:rsid w:val="040374FD"/>
    <w:rsid w:val="04656185"/>
    <w:rsid w:val="04774FD4"/>
    <w:rsid w:val="047D5AF2"/>
    <w:rsid w:val="0481ED7E"/>
    <w:rsid w:val="0496960B"/>
    <w:rsid w:val="04B22B51"/>
    <w:rsid w:val="04BFF401"/>
    <w:rsid w:val="05143272"/>
    <w:rsid w:val="05428A58"/>
    <w:rsid w:val="056EA27D"/>
    <w:rsid w:val="05959669"/>
    <w:rsid w:val="05BC06AD"/>
    <w:rsid w:val="06251DD5"/>
    <w:rsid w:val="063C7CCD"/>
    <w:rsid w:val="06C0EEDC"/>
    <w:rsid w:val="07127CF1"/>
    <w:rsid w:val="07493AA2"/>
    <w:rsid w:val="075BFC03"/>
    <w:rsid w:val="078A3959"/>
    <w:rsid w:val="07A5FD38"/>
    <w:rsid w:val="07C42090"/>
    <w:rsid w:val="07C98FA2"/>
    <w:rsid w:val="0805CAAD"/>
    <w:rsid w:val="08641E39"/>
    <w:rsid w:val="088EE245"/>
    <w:rsid w:val="08A4D8D8"/>
    <w:rsid w:val="08DCDE6B"/>
    <w:rsid w:val="08DE7B21"/>
    <w:rsid w:val="08FB3421"/>
    <w:rsid w:val="091B8691"/>
    <w:rsid w:val="0932CC1D"/>
    <w:rsid w:val="094DD6BD"/>
    <w:rsid w:val="09EA1DBF"/>
    <w:rsid w:val="09ED6028"/>
    <w:rsid w:val="09EFBE08"/>
    <w:rsid w:val="0A0028E7"/>
    <w:rsid w:val="0A048F4C"/>
    <w:rsid w:val="0A2AB2A6"/>
    <w:rsid w:val="0A40A27A"/>
    <w:rsid w:val="0A797915"/>
    <w:rsid w:val="0B571127"/>
    <w:rsid w:val="0B58C448"/>
    <w:rsid w:val="0B5AA958"/>
    <w:rsid w:val="0B84965C"/>
    <w:rsid w:val="0B88D2A3"/>
    <w:rsid w:val="0BAE433F"/>
    <w:rsid w:val="0BAFF6EB"/>
    <w:rsid w:val="0BDE6630"/>
    <w:rsid w:val="0C4616F7"/>
    <w:rsid w:val="0C5E9EA7"/>
    <w:rsid w:val="0CB0A33C"/>
    <w:rsid w:val="0CC7AF6D"/>
    <w:rsid w:val="0D4C98DD"/>
    <w:rsid w:val="0D5F0B5E"/>
    <w:rsid w:val="0D8C635F"/>
    <w:rsid w:val="0D9AE74D"/>
    <w:rsid w:val="0DB83D14"/>
    <w:rsid w:val="0DF60A35"/>
    <w:rsid w:val="0DFD3403"/>
    <w:rsid w:val="0E29FEB4"/>
    <w:rsid w:val="0E4AD6A3"/>
    <w:rsid w:val="0E89210A"/>
    <w:rsid w:val="0E92BE71"/>
    <w:rsid w:val="0E95CF83"/>
    <w:rsid w:val="0EBBA747"/>
    <w:rsid w:val="0EC01D6E"/>
    <w:rsid w:val="0EC64BAE"/>
    <w:rsid w:val="0ED0788B"/>
    <w:rsid w:val="0EE196A9"/>
    <w:rsid w:val="0F02F9F6"/>
    <w:rsid w:val="0F4B9196"/>
    <w:rsid w:val="0F7A1A8B"/>
    <w:rsid w:val="0F9F957F"/>
    <w:rsid w:val="0FC32A9F"/>
    <w:rsid w:val="0FF9F211"/>
    <w:rsid w:val="105C43C6"/>
    <w:rsid w:val="10993DB8"/>
    <w:rsid w:val="10D5AA8F"/>
    <w:rsid w:val="10DFD0F4"/>
    <w:rsid w:val="10FA6336"/>
    <w:rsid w:val="11594D49"/>
    <w:rsid w:val="117DD135"/>
    <w:rsid w:val="11817FBF"/>
    <w:rsid w:val="118E9FB2"/>
    <w:rsid w:val="11ADB9A2"/>
    <w:rsid w:val="11B1CF75"/>
    <w:rsid w:val="12661B11"/>
    <w:rsid w:val="1298B006"/>
    <w:rsid w:val="12A47546"/>
    <w:rsid w:val="12C6BF62"/>
    <w:rsid w:val="12F50D41"/>
    <w:rsid w:val="12F5E7F3"/>
    <w:rsid w:val="1320C83E"/>
    <w:rsid w:val="134AA2E6"/>
    <w:rsid w:val="136B9B0A"/>
    <w:rsid w:val="13D0DF55"/>
    <w:rsid w:val="1467AA1C"/>
    <w:rsid w:val="14D257AC"/>
    <w:rsid w:val="14F225E4"/>
    <w:rsid w:val="14F561BB"/>
    <w:rsid w:val="14FE4BDF"/>
    <w:rsid w:val="151DC719"/>
    <w:rsid w:val="1529870A"/>
    <w:rsid w:val="158B74BC"/>
    <w:rsid w:val="158BB500"/>
    <w:rsid w:val="15FC2A7D"/>
    <w:rsid w:val="1603B24B"/>
    <w:rsid w:val="16103273"/>
    <w:rsid w:val="165DAD65"/>
    <w:rsid w:val="16640F78"/>
    <w:rsid w:val="167C4187"/>
    <w:rsid w:val="17381625"/>
    <w:rsid w:val="174854DD"/>
    <w:rsid w:val="174CE769"/>
    <w:rsid w:val="175200D5"/>
    <w:rsid w:val="1791DE58"/>
    <w:rsid w:val="17A9D7C5"/>
    <w:rsid w:val="183258DD"/>
    <w:rsid w:val="1847C1DC"/>
    <w:rsid w:val="186867A0"/>
    <w:rsid w:val="186B404B"/>
    <w:rsid w:val="186FC08B"/>
    <w:rsid w:val="1877BBB5"/>
    <w:rsid w:val="189F6944"/>
    <w:rsid w:val="197D670B"/>
    <w:rsid w:val="1983AEA9"/>
    <w:rsid w:val="1990847E"/>
    <w:rsid w:val="19BE9086"/>
    <w:rsid w:val="19E45A56"/>
    <w:rsid w:val="1A0B90EC"/>
    <w:rsid w:val="1A33983D"/>
    <w:rsid w:val="1A3A6738"/>
    <w:rsid w:val="1A69B0A5"/>
    <w:rsid w:val="1A7A3D90"/>
    <w:rsid w:val="1A9B9CD6"/>
    <w:rsid w:val="1AF5D634"/>
    <w:rsid w:val="1B611986"/>
    <w:rsid w:val="1BB4BC2E"/>
    <w:rsid w:val="1BCCE7C2"/>
    <w:rsid w:val="1C1BDDEA"/>
    <w:rsid w:val="1C33BF57"/>
    <w:rsid w:val="1C7F4CEE"/>
    <w:rsid w:val="1C88DA70"/>
    <w:rsid w:val="1C92B960"/>
    <w:rsid w:val="1CA1149A"/>
    <w:rsid w:val="1CEEF5C8"/>
    <w:rsid w:val="1CF25ED8"/>
    <w:rsid w:val="1CFCA4C9"/>
    <w:rsid w:val="1D16B52B"/>
    <w:rsid w:val="1D4B510A"/>
    <w:rsid w:val="1D4EC68A"/>
    <w:rsid w:val="1DA628B9"/>
    <w:rsid w:val="1DBA2617"/>
    <w:rsid w:val="1E8C8887"/>
    <w:rsid w:val="1E9092C8"/>
    <w:rsid w:val="1EA8D1C2"/>
    <w:rsid w:val="1EDA1C43"/>
    <w:rsid w:val="1F1B15D1"/>
    <w:rsid w:val="1F23F96B"/>
    <w:rsid w:val="1F370C9F"/>
    <w:rsid w:val="1F3E38FB"/>
    <w:rsid w:val="1F7E5055"/>
    <w:rsid w:val="1FB131C5"/>
    <w:rsid w:val="1FC81A6D"/>
    <w:rsid w:val="1FFA6E53"/>
    <w:rsid w:val="20090BBE"/>
    <w:rsid w:val="2015FC7F"/>
    <w:rsid w:val="20183181"/>
    <w:rsid w:val="20250D8B"/>
    <w:rsid w:val="2029FF9A"/>
    <w:rsid w:val="20535FC0"/>
    <w:rsid w:val="20582680"/>
    <w:rsid w:val="208336FF"/>
    <w:rsid w:val="20B7EF36"/>
    <w:rsid w:val="20CC97C3"/>
    <w:rsid w:val="21177959"/>
    <w:rsid w:val="21316B8B"/>
    <w:rsid w:val="213B13A7"/>
    <w:rsid w:val="21BB8B9A"/>
    <w:rsid w:val="21C76968"/>
    <w:rsid w:val="22239FD9"/>
    <w:rsid w:val="22899BFD"/>
    <w:rsid w:val="229AFA8F"/>
    <w:rsid w:val="22A6975E"/>
    <w:rsid w:val="22D9230D"/>
    <w:rsid w:val="22DFCB09"/>
    <w:rsid w:val="22E076E7"/>
    <w:rsid w:val="230387BA"/>
    <w:rsid w:val="230A43DC"/>
    <w:rsid w:val="238DCA6C"/>
    <w:rsid w:val="23BAED0A"/>
    <w:rsid w:val="2402F5DE"/>
    <w:rsid w:val="24472C30"/>
    <w:rsid w:val="245CBE11"/>
    <w:rsid w:val="24A437B2"/>
    <w:rsid w:val="24A74A39"/>
    <w:rsid w:val="24B5C2DA"/>
    <w:rsid w:val="24B8B744"/>
    <w:rsid w:val="24BF4732"/>
    <w:rsid w:val="24C2534C"/>
    <w:rsid w:val="24E1F12A"/>
    <w:rsid w:val="2544EC1E"/>
    <w:rsid w:val="25705A73"/>
    <w:rsid w:val="25B75F48"/>
    <w:rsid w:val="25DDA0A8"/>
    <w:rsid w:val="25E4E6B9"/>
    <w:rsid w:val="25EE65B3"/>
    <w:rsid w:val="25F59A15"/>
    <w:rsid w:val="261C0A59"/>
    <w:rsid w:val="261C75A0"/>
    <w:rsid w:val="263694F5"/>
    <w:rsid w:val="265E23AD"/>
    <w:rsid w:val="26974E8F"/>
    <w:rsid w:val="26BAC97B"/>
    <w:rsid w:val="26DB18CC"/>
    <w:rsid w:val="2730F173"/>
    <w:rsid w:val="2754C0F8"/>
    <w:rsid w:val="2762C062"/>
    <w:rsid w:val="2768228F"/>
    <w:rsid w:val="27863EF3"/>
    <w:rsid w:val="279CEF80"/>
    <w:rsid w:val="27B10CFA"/>
    <w:rsid w:val="27CF70F9"/>
    <w:rsid w:val="28020B9D"/>
    <w:rsid w:val="282C24C6"/>
    <w:rsid w:val="28580741"/>
    <w:rsid w:val="288DE43D"/>
    <w:rsid w:val="290E1CB4"/>
    <w:rsid w:val="29E71A94"/>
    <w:rsid w:val="2A080EFF"/>
    <w:rsid w:val="2A2138BF"/>
    <w:rsid w:val="2A6492F8"/>
    <w:rsid w:val="2A9148E9"/>
    <w:rsid w:val="2A9B50A9"/>
    <w:rsid w:val="2AFA54B0"/>
    <w:rsid w:val="2B5A6F05"/>
    <w:rsid w:val="2BB6F6F4"/>
    <w:rsid w:val="2BC49429"/>
    <w:rsid w:val="2BD9F19C"/>
    <w:rsid w:val="2C871F71"/>
    <w:rsid w:val="2C9FECC4"/>
    <w:rsid w:val="2D56A553"/>
    <w:rsid w:val="2DCE39D5"/>
    <w:rsid w:val="2DEC670B"/>
    <w:rsid w:val="2E1F9EF2"/>
    <w:rsid w:val="2E561377"/>
    <w:rsid w:val="2EB67C21"/>
    <w:rsid w:val="2EC73E9A"/>
    <w:rsid w:val="2F058F49"/>
    <w:rsid w:val="2F3B84F7"/>
    <w:rsid w:val="2F54E6EB"/>
    <w:rsid w:val="2F55C823"/>
    <w:rsid w:val="2F77ABC2"/>
    <w:rsid w:val="2F7C901E"/>
    <w:rsid w:val="2FA23DD7"/>
    <w:rsid w:val="2FA8651F"/>
    <w:rsid w:val="30244F31"/>
    <w:rsid w:val="3034424A"/>
    <w:rsid w:val="30D667B5"/>
    <w:rsid w:val="30DFBD16"/>
    <w:rsid w:val="30F9FD0A"/>
    <w:rsid w:val="311D9230"/>
    <w:rsid w:val="31331C0E"/>
    <w:rsid w:val="316AD770"/>
    <w:rsid w:val="319CECAA"/>
    <w:rsid w:val="31B651D0"/>
    <w:rsid w:val="31DF68CA"/>
    <w:rsid w:val="320DBD4E"/>
    <w:rsid w:val="32844B1A"/>
    <w:rsid w:val="32DD4022"/>
    <w:rsid w:val="3311BDFE"/>
    <w:rsid w:val="3314A4B5"/>
    <w:rsid w:val="331E63D2"/>
    <w:rsid w:val="3363C1CE"/>
    <w:rsid w:val="33808B41"/>
    <w:rsid w:val="33E46C09"/>
    <w:rsid w:val="33F0E183"/>
    <w:rsid w:val="33F370CC"/>
    <w:rsid w:val="342BC8FC"/>
    <w:rsid w:val="343B3E66"/>
    <w:rsid w:val="34668050"/>
    <w:rsid w:val="35038E4F"/>
    <w:rsid w:val="350FC791"/>
    <w:rsid w:val="352C859A"/>
    <w:rsid w:val="35BE42ED"/>
    <w:rsid w:val="35C66600"/>
    <w:rsid w:val="3621EF6B"/>
    <w:rsid w:val="364C4577"/>
    <w:rsid w:val="367A5851"/>
    <w:rsid w:val="367C518A"/>
    <w:rsid w:val="369B6BC0"/>
    <w:rsid w:val="36F533F3"/>
    <w:rsid w:val="3709A158"/>
    <w:rsid w:val="375E37F9"/>
    <w:rsid w:val="38106BEB"/>
    <w:rsid w:val="3816AF99"/>
    <w:rsid w:val="38246DB3"/>
    <w:rsid w:val="38470F5A"/>
    <w:rsid w:val="38480FA5"/>
    <w:rsid w:val="385AA399"/>
    <w:rsid w:val="393ED300"/>
    <w:rsid w:val="3962487A"/>
    <w:rsid w:val="397B5163"/>
    <w:rsid w:val="3A0DFEB2"/>
    <w:rsid w:val="3A195B88"/>
    <w:rsid w:val="3A2768B6"/>
    <w:rsid w:val="3A35BFD3"/>
    <w:rsid w:val="3A9A6AE4"/>
    <w:rsid w:val="3A9BDC8F"/>
    <w:rsid w:val="3AB46E75"/>
    <w:rsid w:val="3AE3F45F"/>
    <w:rsid w:val="3AE87606"/>
    <w:rsid w:val="3AF5A62E"/>
    <w:rsid w:val="3B3AC6BC"/>
    <w:rsid w:val="3B571EAC"/>
    <w:rsid w:val="3B876341"/>
    <w:rsid w:val="3B9E6B94"/>
    <w:rsid w:val="3BCAE7E2"/>
    <w:rsid w:val="3BF17F4B"/>
    <w:rsid w:val="3BFCFA1F"/>
    <w:rsid w:val="3C60DAE7"/>
    <w:rsid w:val="3C73B274"/>
    <w:rsid w:val="3C916F21"/>
    <w:rsid w:val="3C9CAA84"/>
    <w:rsid w:val="3CAFF28F"/>
    <w:rsid w:val="3CF90CCB"/>
    <w:rsid w:val="3D0680D8"/>
    <w:rsid w:val="3D6C4AD5"/>
    <w:rsid w:val="3D7D8EAA"/>
    <w:rsid w:val="3D8AF556"/>
    <w:rsid w:val="3D8DB54E"/>
    <w:rsid w:val="3DD9C560"/>
    <w:rsid w:val="3E43EE22"/>
    <w:rsid w:val="3E954447"/>
    <w:rsid w:val="3F2CAC55"/>
    <w:rsid w:val="3F6AE6AF"/>
    <w:rsid w:val="3F80D8D0"/>
    <w:rsid w:val="3F85376B"/>
    <w:rsid w:val="3FA9BF9F"/>
    <w:rsid w:val="3FEE5E11"/>
    <w:rsid w:val="3FF11CA8"/>
    <w:rsid w:val="40011775"/>
    <w:rsid w:val="401E9F14"/>
    <w:rsid w:val="402BDDBC"/>
    <w:rsid w:val="4042204F"/>
    <w:rsid w:val="406D2E9D"/>
    <w:rsid w:val="40BA0667"/>
    <w:rsid w:val="40C6ACD8"/>
    <w:rsid w:val="41159502"/>
    <w:rsid w:val="4143A83B"/>
    <w:rsid w:val="415F4FD5"/>
    <w:rsid w:val="418756A2"/>
    <w:rsid w:val="4193B0D1"/>
    <w:rsid w:val="419853FF"/>
    <w:rsid w:val="41D618F8"/>
    <w:rsid w:val="421DC319"/>
    <w:rsid w:val="429247D8"/>
    <w:rsid w:val="42E0C8E9"/>
    <w:rsid w:val="436421E3"/>
    <w:rsid w:val="43AEC210"/>
    <w:rsid w:val="43E06AD2"/>
    <w:rsid w:val="440A053D"/>
    <w:rsid w:val="441886AC"/>
    <w:rsid w:val="442E87EC"/>
    <w:rsid w:val="44965571"/>
    <w:rsid w:val="44BCC1BD"/>
    <w:rsid w:val="44D0C9B3"/>
    <w:rsid w:val="44D8B739"/>
    <w:rsid w:val="44FBFF54"/>
    <w:rsid w:val="452F38F0"/>
    <w:rsid w:val="454A9271"/>
    <w:rsid w:val="455E8FCB"/>
    <w:rsid w:val="45633D12"/>
    <w:rsid w:val="4571CA28"/>
    <w:rsid w:val="459D3669"/>
    <w:rsid w:val="466AE936"/>
    <w:rsid w:val="46BADF4F"/>
    <w:rsid w:val="46E199FC"/>
    <w:rsid w:val="47202397"/>
    <w:rsid w:val="47279B1B"/>
    <w:rsid w:val="4734E9DE"/>
    <w:rsid w:val="477EEB58"/>
    <w:rsid w:val="4791A7E4"/>
    <w:rsid w:val="47A6AA94"/>
    <w:rsid w:val="47A81F9C"/>
    <w:rsid w:val="47C058AC"/>
    <w:rsid w:val="47D04E7E"/>
    <w:rsid w:val="4803A177"/>
    <w:rsid w:val="483DDB00"/>
    <w:rsid w:val="4854F3C6"/>
    <w:rsid w:val="488ABE70"/>
    <w:rsid w:val="4892C619"/>
    <w:rsid w:val="48C815C8"/>
    <w:rsid w:val="49456BD4"/>
    <w:rsid w:val="4947B01C"/>
    <w:rsid w:val="49645891"/>
    <w:rsid w:val="497E1CEE"/>
    <w:rsid w:val="498FAFE8"/>
    <w:rsid w:val="49E96496"/>
    <w:rsid w:val="4AB37B02"/>
    <w:rsid w:val="4ABA6BAD"/>
    <w:rsid w:val="4AFA3C59"/>
    <w:rsid w:val="4B26198C"/>
    <w:rsid w:val="4B284322"/>
    <w:rsid w:val="4B32FA9A"/>
    <w:rsid w:val="4B5A585C"/>
    <w:rsid w:val="4B605FF0"/>
    <w:rsid w:val="4B620AE1"/>
    <w:rsid w:val="4BE10BAC"/>
    <w:rsid w:val="4BFB87AA"/>
    <w:rsid w:val="4C50BB90"/>
    <w:rsid w:val="4C70E0B2"/>
    <w:rsid w:val="4C8DF5A2"/>
    <w:rsid w:val="4C8E3F33"/>
    <w:rsid w:val="4D18C874"/>
    <w:rsid w:val="4D206DE0"/>
    <w:rsid w:val="4D7CDC0D"/>
    <w:rsid w:val="4D897C2F"/>
    <w:rsid w:val="4D9EAF92"/>
    <w:rsid w:val="4DDC516E"/>
    <w:rsid w:val="4DE29805"/>
    <w:rsid w:val="4DE29A37"/>
    <w:rsid w:val="4E3B9879"/>
    <w:rsid w:val="4E4C6AB7"/>
    <w:rsid w:val="4E68D92D"/>
    <w:rsid w:val="4E799B0A"/>
    <w:rsid w:val="4EB61723"/>
    <w:rsid w:val="4ED20C9F"/>
    <w:rsid w:val="4F012946"/>
    <w:rsid w:val="4F18AC6E"/>
    <w:rsid w:val="4F343504"/>
    <w:rsid w:val="4F6C0664"/>
    <w:rsid w:val="4F8D9B07"/>
    <w:rsid w:val="4FFB4D8F"/>
    <w:rsid w:val="501C4B5B"/>
    <w:rsid w:val="50C11CF1"/>
    <w:rsid w:val="50E3E61D"/>
    <w:rsid w:val="50E4CE88"/>
    <w:rsid w:val="50E9B63A"/>
    <w:rsid w:val="510C67D8"/>
    <w:rsid w:val="514B433C"/>
    <w:rsid w:val="51E7FA54"/>
    <w:rsid w:val="520B8659"/>
    <w:rsid w:val="52210F56"/>
    <w:rsid w:val="52216813"/>
    <w:rsid w:val="5235E09A"/>
    <w:rsid w:val="52699ADE"/>
    <w:rsid w:val="526C4F19"/>
    <w:rsid w:val="527FB67E"/>
    <w:rsid w:val="52B4E227"/>
    <w:rsid w:val="52DCEDD1"/>
    <w:rsid w:val="530E49BF"/>
    <w:rsid w:val="537F2637"/>
    <w:rsid w:val="53B20831"/>
    <w:rsid w:val="53D673A6"/>
    <w:rsid w:val="546008AE"/>
    <w:rsid w:val="5485F60A"/>
    <w:rsid w:val="54D8DAB9"/>
    <w:rsid w:val="54E25AF1"/>
    <w:rsid w:val="555C987F"/>
    <w:rsid w:val="555FD355"/>
    <w:rsid w:val="55D4EA63"/>
    <w:rsid w:val="55EF413D"/>
    <w:rsid w:val="55FF5CC0"/>
    <w:rsid w:val="5608B330"/>
    <w:rsid w:val="561E4699"/>
    <w:rsid w:val="5648EE4C"/>
    <w:rsid w:val="566756AD"/>
    <w:rsid w:val="56A04060"/>
    <w:rsid w:val="56BDD004"/>
    <w:rsid w:val="56DA5BFD"/>
    <w:rsid w:val="56E89606"/>
    <w:rsid w:val="57049EB1"/>
    <w:rsid w:val="570E1468"/>
    <w:rsid w:val="572BD185"/>
    <w:rsid w:val="574E7B7D"/>
    <w:rsid w:val="57522E39"/>
    <w:rsid w:val="5754C20F"/>
    <w:rsid w:val="5769EECA"/>
    <w:rsid w:val="577F9224"/>
    <w:rsid w:val="57BE0F5C"/>
    <w:rsid w:val="57C03D1D"/>
    <w:rsid w:val="57C72284"/>
    <w:rsid w:val="5888C724"/>
    <w:rsid w:val="58FF35DD"/>
    <w:rsid w:val="592616D5"/>
    <w:rsid w:val="59557F32"/>
    <w:rsid w:val="59821A94"/>
    <w:rsid w:val="599A294A"/>
    <w:rsid w:val="599CACD6"/>
    <w:rsid w:val="59F29EC5"/>
    <w:rsid w:val="5A1C229E"/>
    <w:rsid w:val="5A4ED6DA"/>
    <w:rsid w:val="5A90A19F"/>
    <w:rsid w:val="5AC9BA1C"/>
    <w:rsid w:val="5AF8AC2E"/>
    <w:rsid w:val="5B3DD97D"/>
    <w:rsid w:val="5B47B6B1"/>
    <w:rsid w:val="5B4A3274"/>
    <w:rsid w:val="5B4F60C3"/>
    <w:rsid w:val="5B67620E"/>
    <w:rsid w:val="5B68E36D"/>
    <w:rsid w:val="5B9F4DEF"/>
    <w:rsid w:val="5BEB782C"/>
    <w:rsid w:val="5BFC4D50"/>
    <w:rsid w:val="5C5657A9"/>
    <w:rsid w:val="5C6ECA11"/>
    <w:rsid w:val="5C82A2EF"/>
    <w:rsid w:val="5C9956EC"/>
    <w:rsid w:val="5CACFE4B"/>
    <w:rsid w:val="5D1B1587"/>
    <w:rsid w:val="5D1DCEEF"/>
    <w:rsid w:val="5D3E8C53"/>
    <w:rsid w:val="5D485B7B"/>
    <w:rsid w:val="5D487A23"/>
    <w:rsid w:val="5D809625"/>
    <w:rsid w:val="5DC2AC62"/>
    <w:rsid w:val="5DCA56AB"/>
    <w:rsid w:val="5DFDD3EF"/>
    <w:rsid w:val="5E233586"/>
    <w:rsid w:val="5E3882BD"/>
    <w:rsid w:val="5E3C9485"/>
    <w:rsid w:val="5E721D94"/>
    <w:rsid w:val="5E753138"/>
    <w:rsid w:val="5E8CDCC3"/>
    <w:rsid w:val="5E94B76C"/>
    <w:rsid w:val="5ED16974"/>
    <w:rsid w:val="5EF547F3"/>
    <w:rsid w:val="5F2018ED"/>
    <w:rsid w:val="5F346BC8"/>
    <w:rsid w:val="5F37504B"/>
    <w:rsid w:val="5F66270C"/>
    <w:rsid w:val="5F9DDAE4"/>
    <w:rsid w:val="5FA5CE62"/>
    <w:rsid w:val="5FB2F0EE"/>
    <w:rsid w:val="5FC32FA6"/>
    <w:rsid w:val="5FCDDF9D"/>
    <w:rsid w:val="5FF760C8"/>
    <w:rsid w:val="60157363"/>
    <w:rsid w:val="6050DC2A"/>
    <w:rsid w:val="60595F46"/>
    <w:rsid w:val="60B0B9C6"/>
    <w:rsid w:val="60E48641"/>
    <w:rsid w:val="61249DEC"/>
    <w:rsid w:val="612B44EA"/>
    <w:rsid w:val="612E812E"/>
    <w:rsid w:val="612FD776"/>
    <w:rsid w:val="616981D1"/>
    <w:rsid w:val="61933129"/>
    <w:rsid w:val="61F0E970"/>
    <w:rsid w:val="62512E53"/>
    <w:rsid w:val="629DC7CE"/>
    <w:rsid w:val="62B92389"/>
    <w:rsid w:val="62BCFCB6"/>
    <w:rsid w:val="62ED3C93"/>
    <w:rsid w:val="62F1CD42"/>
    <w:rsid w:val="6358C365"/>
    <w:rsid w:val="6365CC51"/>
    <w:rsid w:val="638CB9D1"/>
    <w:rsid w:val="63A61B48"/>
    <w:rsid w:val="63B9A94E"/>
    <w:rsid w:val="63D3DAA7"/>
    <w:rsid w:val="63E72C89"/>
    <w:rsid w:val="63F4C3F4"/>
    <w:rsid w:val="63FAC07E"/>
    <w:rsid w:val="64049DE9"/>
    <w:rsid w:val="640A6BC8"/>
    <w:rsid w:val="643550B2"/>
    <w:rsid w:val="645FF054"/>
    <w:rsid w:val="64842837"/>
    <w:rsid w:val="64890CF4"/>
    <w:rsid w:val="6489CBEA"/>
    <w:rsid w:val="64906761"/>
    <w:rsid w:val="64A68505"/>
    <w:rsid w:val="64C7EA41"/>
    <w:rsid w:val="64CC551F"/>
    <w:rsid w:val="650DC2A8"/>
    <w:rsid w:val="651E6398"/>
    <w:rsid w:val="657687ED"/>
    <w:rsid w:val="658F5A71"/>
    <w:rsid w:val="65D09EE4"/>
    <w:rsid w:val="65F0E68B"/>
    <w:rsid w:val="660FD3A9"/>
    <w:rsid w:val="667B3157"/>
    <w:rsid w:val="6699ABF1"/>
    <w:rsid w:val="66B37D1F"/>
    <w:rsid w:val="66CF45E6"/>
    <w:rsid w:val="672B2AD2"/>
    <w:rsid w:val="677AD0D3"/>
    <w:rsid w:val="681701B8"/>
    <w:rsid w:val="68787443"/>
    <w:rsid w:val="687F61B1"/>
    <w:rsid w:val="68AE28AF"/>
    <w:rsid w:val="68E94084"/>
    <w:rsid w:val="6901F025"/>
    <w:rsid w:val="6954138D"/>
    <w:rsid w:val="69A7B3C8"/>
    <w:rsid w:val="69B08BCF"/>
    <w:rsid w:val="69B2D219"/>
    <w:rsid w:val="69B95038"/>
    <w:rsid w:val="69C12B40"/>
    <w:rsid w:val="69DB819D"/>
    <w:rsid w:val="69FBF5BA"/>
    <w:rsid w:val="6A1B3212"/>
    <w:rsid w:val="6A2286BB"/>
    <w:rsid w:val="6A43480C"/>
    <w:rsid w:val="6A496842"/>
    <w:rsid w:val="6A66270C"/>
    <w:rsid w:val="6A6CE32E"/>
    <w:rsid w:val="6A87F409"/>
    <w:rsid w:val="6AE08D8B"/>
    <w:rsid w:val="6B03DC56"/>
    <w:rsid w:val="6B0DBCCF"/>
    <w:rsid w:val="6B540AFB"/>
    <w:rsid w:val="6B5C0041"/>
    <w:rsid w:val="6B659530"/>
    <w:rsid w:val="6C573AB1"/>
    <w:rsid w:val="6C771C2B"/>
    <w:rsid w:val="6C778EF0"/>
    <w:rsid w:val="6C79AD5A"/>
    <w:rsid w:val="6CDC5F32"/>
    <w:rsid w:val="6CFF07B1"/>
    <w:rsid w:val="6D63B6AA"/>
    <w:rsid w:val="6DBA0E94"/>
    <w:rsid w:val="6DF8DA4D"/>
    <w:rsid w:val="6E182E4D"/>
    <w:rsid w:val="6E241768"/>
    <w:rsid w:val="6E3F8439"/>
    <w:rsid w:val="6E57A78B"/>
    <w:rsid w:val="6E97DA53"/>
    <w:rsid w:val="6EAC6E63"/>
    <w:rsid w:val="6EBBF4E5"/>
    <w:rsid w:val="6F3621A3"/>
    <w:rsid w:val="6F4C64A9"/>
    <w:rsid w:val="6F55619B"/>
    <w:rsid w:val="6FC247CF"/>
    <w:rsid w:val="6FC2F6B9"/>
    <w:rsid w:val="6FC623A5"/>
    <w:rsid w:val="6FD80FC0"/>
    <w:rsid w:val="6FD88A22"/>
    <w:rsid w:val="6FF9F7E8"/>
    <w:rsid w:val="70198502"/>
    <w:rsid w:val="70774944"/>
    <w:rsid w:val="708FE54F"/>
    <w:rsid w:val="70A73C1E"/>
    <w:rsid w:val="710A1290"/>
    <w:rsid w:val="7119A7D6"/>
    <w:rsid w:val="716A72BA"/>
    <w:rsid w:val="716C6B84"/>
    <w:rsid w:val="71D57981"/>
    <w:rsid w:val="71D77102"/>
    <w:rsid w:val="72018F70"/>
    <w:rsid w:val="7266BBB5"/>
    <w:rsid w:val="728257E4"/>
    <w:rsid w:val="735753CD"/>
    <w:rsid w:val="73721F0C"/>
    <w:rsid w:val="73E2040E"/>
    <w:rsid w:val="74126F3D"/>
    <w:rsid w:val="7431C9F0"/>
    <w:rsid w:val="74409299"/>
    <w:rsid w:val="7447D453"/>
    <w:rsid w:val="74517A1F"/>
    <w:rsid w:val="74AF1CC4"/>
    <w:rsid w:val="7547BFD5"/>
    <w:rsid w:val="75BCAED8"/>
    <w:rsid w:val="75DB6467"/>
    <w:rsid w:val="75E06BE6"/>
    <w:rsid w:val="761E4EDF"/>
    <w:rsid w:val="763198A1"/>
    <w:rsid w:val="765268D5"/>
    <w:rsid w:val="7732A4F4"/>
    <w:rsid w:val="77BF279D"/>
    <w:rsid w:val="78328E03"/>
    <w:rsid w:val="78421BC2"/>
    <w:rsid w:val="78B952C7"/>
    <w:rsid w:val="794AFD3C"/>
    <w:rsid w:val="7960B465"/>
    <w:rsid w:val="7971FD5A"/>
    <w:rsid w:val="79C628C4"/>
    <w:rsid w:val="79CC43F8"/>
    <w:rsid w:val="79FCB082"/>
    <w:rsid w:val="79FDFBF6"/>
    <w:rsid w:val="7A553AF7"/>
    <w:rsid w:val="7A7C0762"/>
    <w:rsid w:val="7A7DE78C"/>
    <w:rsid w:val="7A981442"/>
    <w:rsid w:val="7AA10B74"/>
    <w:rsid w:val="7B014CDD"/>
    <w:rsid w:val="7B125324"/>
    <w:rsid w:val="7B5389F4"/>
    <w:rsid w:val="7B6F8864"/>
    <w:rsid w:val="7BE4F697"/>
    <w:rsid w:val="7C4CDB92"/>
    <w:rsid w:val="7C56E539"/>
    <w:rsid w:val="7C9829F2"/>
    <w:rsid w:val="7CD4309B"/>
    <w:rsid w:val="7CEF5A55"/>
    <w:rsid w:val="7D23D54A"/>
    <w:rsid w:val="7D591F84"/>
    <w:rsid w:val="7D7583B0"/>
    <w:rsid w:val="7D7AAA72"/>
    <w:rsid w:val="7D92A3DF"/>
    <w:rsid w:val="7DDF5583"/>
    <w:rsid w:val="7E2C9DA4"/>
    <w:rsid w:val="7E2FB46C"/>
    <w:rsid w:val="7E3B31EA"/>
    <w:rsid w:val="7E5B6AAD"/>
    <w:rsid w:val="7E73227B"/>
    <w:rsid w:val="7E9450C9"/>
    <w:rsid w:val="7EBDD170"/>
    <w:rsid w:val="7EF119FF"/>
    <w:rsid w:val="7EF61D5F"/>
    <w:rsid w:val="7F07CFB2"/>
    <w:rsid w:val="7F3E25AB"/>
    <w:rsid w:val="7F53B397"/>
    <w:rsid w:val="7F548156"/>
    <w:rsid w:val="7F870D05"/>
    <w:rsid w:val="7FE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847E"/>
  <w15:chartTrackingRefBased/>
  <w15:docId w15:val="{37C17C8C-41BE-4192-A5A7-63F51EA7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6495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B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4E87"/>
  </w:style>
  <w:style w:type="character" w:customStyle="1" w:styleId="spellingerror">
    <w:name w:val="spellingerror"/>
    <w:basedOn w:val="DefaultParagraphFont"/>
    <w:rsid w:val="00B44E87"/>
  </w:style>
  <w:style w:type="character" w:customStyle="1" w:styleId="eop">
    <w:name w:val="eop"/>
    <w:basedOn w:val="DefaultParagraphFont"/>
    <w:rsid w:val="00B44E87"/>
  </w:style>
  <w:style w:type="paragraph" w:styleId="Header">
    <w:name w:val="header"/>
    <w:basedOn w:val="Normal"/>
    <w:link w:val="HeaderChar"/>
    <w:uiPriority w:val="99"/>
    <w:unhideWhenUsed/>
    <w:rsid w:val="008B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945"/>
  </w:style>
  <w:style w:type="paragraph" w:styleId="Footer">
    <w:name w:val="footer"/>
    <w:basedOn w:val="Normal"/>
    <w:link w:val="FooterChar"/>
    <w:uiPriority w:val="99"/>
    <w:unhideWhenUsed/>
    <w:rsid w:val="008B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7C6F54FE3F345A8676EA103BC67C0" ma:contentTypeVersion="15" ma:contentTypeDescription="Create a new document." ma:contentTypeScope="" ma:versionID="29a98105fa0248deafdd590f84dc36fc">
  <xsd:schema xmlns:xsd="http://www.w3.org/2001/XMLSchema" xmlns:xs="http://www.w3.org/2001/XMLSchema" xmlns:p="http://schemas.microsoft.com/office/2006/metadata/properties" xmlns:ns2="c0656a47-539b-4855-bdcd-e62f83313622" xmlns:ns3="9ffcee09-90be-49c2-9642-6dae88074309" targetNamespace="http://schemas.microsoft.com/office/2006/metadata/properties" ma:root="true" ma:fieldsID="9057135d921998142b23308de46968c6" ns2:_="" ns3:_="">
    <xsd:import namespace="c0656a47-539b-4855-bdcd-e62f83313622"/>
    <xsd:import namespace="9ffcee09-90be-49c2-9642-6dae88074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56a47-539b-4855-bdcd-e62f83313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4f4708-79f8-4a8a-8cc5-2c96a5b4f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cee09-90be-49c2-9642-6dae88074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a823d2-5bc1-4182-8424-02d78f9f2eff}" ma:internalName="TaxCatchAll" ma:showField="CatchAllData" ma:web="9ffcee09-90be-49c2-9642-6dae88074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fcee09-90be-49c2-9642-6dae88074309" xsi:nil="true"/>
    <lcf76f155ced4ddcb4097134ff3c332f xmlns="c0656a47-539b-4855-bdcd-e62f83313622">
      <Terms xmlns="http://schemas.microsoft.com/office/infopath/2007/PartnerControls"/>
    </lcf76f155ced4ddcb4097134ff3c332f>
    <SharedWithUsers xmlns="9ffcee09-90be-49c2-9642-6dae88074309">
      <UserInfo>
        <DisplayName>Priscilla Vargas</DisplayName>
        <AccountId>44</AccountId>
        <AccountType/>
      </UserInfo>
      <UserInfo>
        <DisplayName>Carmen Alba</DisplayName>
        <AccountId>18</AccountId>
        <AccountType/>
      </UserInfo>
      <UserInfo>
        <DisplayName>Edward Eugene</DisplayName>
        <AccountId>74</AccountId>
        <AccountType/>
      </UserInfo>
      <UserInfo>
        <DisplayName>Kathy Sachen</DisplayName>
        <AccountId>13</AccountId>
        <AccountType/>
      </UserInfo>
      <UserInfo>
        <DisplayName>Christopher Hoang</DisplayName>
        <AccountId>90</AccountId>
        <AccountType/>
      </UserInfo>
      <UserInfo>
        <DisplayName>Karly Gonzalez</DisplayName>
        <AccountId>123</AccountId>
        <AccountType/>
      </UserInfo>
      <UserInfo>
        <DisplayName>Blanca Salcedo</DisplayName>
        <AccountId>121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76EC54-1C7A-41BD-8605-FAB273195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8DFD1-8D33-4B55-BA1A-1F778C1B5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56a47-539b-4855-bdcd-e62f83313622"/>
    <ds:schemaRef ds:uri="9ffcee09-90be-49c2-9642-6dae88074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F3007-461B-4F2B-9393-DB942814E3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94E61D-4198-4595-A330-7E68D409017E}">
  <ds:schemaRefs>
    <ds:schemaRef ds:uri="http://schemas.microsoft.com/office/2006/metadata/properties"/>
    <ds:schemaRef ds:uri="http://schemas.microsoft.com/office/infopath/2007/PartnerControls"/>
    <ds:schemaRef ds:uri="9ffcee09-90be-49c2-9642-6dae88074309"/>
    <ds:schemaRef ds:uri="c0656a47-539b-4855-bdcd-e62f833136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Alba</dc:creator>
  <cp:keywords/>
  <dc:description/>
  <cp:lastModifiedBy>Austin Greiner</cp:lastModifiedBy>
  <cp:revision>27</cp:revision>
  <cp:lastPrinted>2023-07-13T21:07:00Z</cp:lastPrinted>
  <dcterms:created xsi:type="dcterms:W3CDTF">2024-01-08T19:59:00Z</dcterms:created>
  <dcterms:modified xsi:type="dcterms:W3CDTF">2024-01-12T16:41:00Z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0x010100AA37C6F54FE3F345A8676EA103BC67C0</vt:lpwstr>
  </property>
  <property fmtid="{D5CDD505-2E9C-101B-9397-08002B2CF9AE}" pid="3" name="MediaServiceImageTags">
    <vt:lpwstr/>
  </property>
</Properties>
</file>